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CA" w:rsidRDefault="00643DCA" w:rsidP="002E737B">
      <w:pPr>
        <w:spacing w:after="0"/>
        <w:jc w:val="both"/>
        <w:rPr>
          <w:rFonts w:ascii="Times New Roman" w:hAnsi="Times New Roman"/>
          <w:b/>
          <w:sz w:val="28"/>
          <w:szCs w:val="28"/>
        </w:rPr>
      </w:pPr>
    </w:p>
    <w:p w:rsidR="00643DCA" w:rsidRDefault="00643DCA" w:rsidP="002E737B">
      <w:pPr>
        <w:spacing w:after="0"/>
        <w:jc w:val="both"/>
        <w:rPr>
          <w:rFonts w:ascii="Times New Roman" w:hAnsi="Times New Roman"/>
          <w:b/>
          <w:sz w:val="28"/>
          <w:szCs w:val="28"/>
        </w:rPr>
      </w:pPr>
    </w:p>
    <w:p w:rsidR="00643DCA" w:rsidRDefault="00643DCA" w:rsidP="002E737B">
      <w:pPr>
        <w:spacing w:after="0"/>
        <w:jc w:val="both"/>
        <w:rPr>
          <w:rFonts w:ascii="Times New Roman" w:hAnsi="Times New Roman"/>
          <w:b/>
          <w:sz w:val="28"/>
          <w:szCs w:val="28"/>
        </w:rPr>
      </w:pPr>
    </w:p>
    <w:p w:rsidR="00643DCA" w:rsidRDefault="00643DCA" w:rsidP="002E737B">
      <w:pPr>
        <w:spacing w:after="0"/>
        <w:jc w:val="both"/>
        <w:rPr>
          <w:rFonts w:ascii="Times New Roman" w:hAnsi="Times New Roman"/>
          <w:b/>
          <w:sz w:val="28"/>
          <w:szCs w:val="28"/>
        </w:rPr>
      </w:pPr>
    </w:p>
    <w:p w:rsidR="00643DCA" w:rsidRDefault="00643DCA" w:rsidP="002E737B">
      <w:pPr>
        <w:spacing w:after="0"/>
        <w:jc w:val="both"/>
        <w:rPr>
          <w:rFonts w:ascii="Times New Roman" w:hAnsi="Times New Roman"/>
          <w:b/>
          <w:sz w:val="28"/>
          <w:szCs w:val="28"/>
        </w:rPr>
      </w:pPr>
    </w:p>
    <w:p w:rsidR="00643DCA" w:rsidRDefault="00643DCA" w:rsidP="002E737B">
      <w:pPr>
        <w:spacing w:after="0"/>
        <w:jc w:val="both"/>
        <w:rPr>
          <w:rFonts w:ascii="Times New Roman" w:hAnsi="Times New Roman"/>
          <w:b/>
          <w:sz w:val="28"/>
          <w:szCs w:val="28"/>
        </w:rPr>
      </w:pPr>
    </w:p>
    <w:p w:rsidR="00643DCA" w:rsidRDefault="00643DCA" w:rsidP="002E737B">
      <w:pPr>
        <w:spacing w:after="0"/>
        <w:jc w:val="both"/>
        <w:rPr>
          <w:rFonts w:ascii="Times New Roman" w:hAnsi="Times New Roman"/>
          <w:b/>
          <w:sz w:val="28"/>
          <w:szCs w:val="28"/>
        </w:rPr>
      </w:pPr>
    </w:p>
    <w:p w:rsidR="00643DCA" w:rsidRDefault="00643DCA" w:rsidP="002E737B">
      <w:pPr>
        <w:spacing w:after="0"/>
        <w:jc w:val="both"/>
        <w:rPr>
          <w:rFonts w:ascii="Times New Roman" w:hAnsi="Times New Roman"/>
          <w:b/>
          <w:sz w:val="28"/>
          <w:szCs w:val="28"/>
        </w:rPr>
      </w:pPr>
    </w:p>
    <w:p w:rsidR="00643DCA" w:rsidRDefault="00643DCA" w:rsidP="002E737B">
      <w:pPr>
        <w:spacing w:after="0"/>
        <w:jc w:val="both"/>
        <w:rPr>
          <w:rFonts w:ascii="Times New Roman" w:hAnsi="Times New Roman"/>
          <w:b/>
          <w:sz w:val="28"/>
          <w:szCs w:val="28"/>
        </w:rPr>
      </w:pPr>
    </w:p>
    <w:p w:rsidR="00643DCA" w:rsidRDefault="00643DCA" w:rsidP="002E737B">
      <w:pPr>
        <w:spacing w:after="0"/>
        <w:jc w:val="both"/>
        <w:rPr>
          <w:rFonts w:ascii="Times New Roman" w:hAnsi="Times New Roman"/>
          <w:b/>
          <w:sz w:val="28"/>
          <w:szCs w:val="28"/>
        </w:rPr>
      </w:pPr>
    </w:p>
    <w:p w:rsidR="00643DCA" w:rsidRDefault="00643DCA" w:rsidP="002E737B">
      <w:pPr>
        <w:spacing w:after="0"/>
        <w:jc w:val="both"/>
        <w:rPr>
          <w:rFonts w:ascii="Times New Roman" w:hAnsi="Times New Roman"/>
          <w:b/>
          <w:sz w:val="28"/>
          <w:szCs w:val="28"/>
        </w:rPr>
      </w:pPr>
    </w:p>
    <w:p w:rsidR="00643DCA" w:rsidRDefault="00643DCA" w:rsidP="002E737B">
      <w:pPr>
        <w:spacing w:after="0"/>
        <w:jc w:val="both"/>
        <w:rPr>
          <w:rFonts w:ascii="Times New Roman" w:hAnsi="Times New Roman"/>
          <w:b/>
          <w:sz w:val="28"/>
          <w:szCs w:val="28"/>
        </w:rPr>
      </w:pPr>
    </w:p>
    <w:p w:rsidR="00643DCA" w:rsidRPr="0051217F" w:rsidRDefault="00643DCA" w:rsidP="0051217F">
      <w:pPr>
        <w:spacing w:after="0"/>
        <w:jc w:val="center"/>
        <w:rPr>
          <w:rFonts w:ascii="Bernard MT Condensed" w:hAnsi="Bernard MT Condensed"/>
          <w:b/>
          <w:sz w:val="56"/>
          <w:szCs w:val="56"/>
        </w:rPr>
      </w:pPr>
      <w:r w:rsidRPr="0051217F">
        <w:rPr>
          <w:rFonts w:ascii="Bernard MT Condensed" w:hAnsi="Bernard MT Condensed"/>
          <w:b/>
          <w:sz w:val="56"/>
          <w:szCs w:val="56"/>
        </w:rPr>
        <w:t>STATUTS DU FONDS DE DOTATION</w:t>
      </w:r>
    </w:p>
    <w:p w:rsidR="00643DCA" w:rsidRDefault="00643DCA" w:rsidP="002E737B">
      <w:pPr>
        <w:spacing w:after="0"/>
        <w:jc w:val="both"/>
        <w:rPr>
          <w:rFonts w:ascii="Times New Roman" w:hAnsi="Times New Roman"/>
          <w:b/>
          <w:sz w:val="28"/>
          <w:szCs w:val="28"/>
        </w:rPr>
      </w:pPr>
    </w:p>
    <w:p w:rsidR="00643DCA" w:rsidRDefault="00643DCA" w:rsidP="002E737B">
      <w:pPr>
        <w:spacing w:after="0"/>
        <w:jc w:val="both"/>
        <w:rPr>
          <w:rFonts w:ascii="Times New Roman" w:hAnsi="Times New Roman"/>
          <w:b/>
          <w:sz w:val="28"/>
          <w:szCs w:val="28"/>
        </w:rPr>
      </w:pPr>
    </w:p>
    <w:p w:rsidR="00643DCA" w:rsidRPr="00464223" w:rsidRDefault="00643DCA" w:rsidP="009D4AF8">
      <w:pPr>
        <w:spacing w:after="0"/>
        <w:jc w:val="center"/>
        <w:rPr>
          <w:rFonts w:ascii="Arial Black" w:hAnsi="Arial Black"/>
          <w:b/>
          <w:sz w:val="40"/>
          <w:szCs w:val="40"/>
        </w:rPr>
      </w:pPr>
      <w:r w:rsidRPr="00464223">
        <w:rPr>
          <w:rFonts w:ascii="Arial Black" w:hAnsi="Arial Black"/>
          <w:b/>
          <w:sz w:val="40"/>
          <w:szCs w:val="40"/>
        </w:rPr>
        <w:t>« BLUES PRESERVATION &amp; PROJECT, JACQUES &amp; ANNE MARIE GARCIA»</w:t>
      </w:r>
    </w:p>
    <w:p w:rsidR="00643DCA" w:rsidRPr="00113899" w:rsidRDefault="00643DCA" w:rsidP="0051217F">
      <w:pPr>
        <w:spacing w:after="0"/>
        <w:jc w:val="center"/>
        <w:rPr>
          <w:rFonts w:ascii="Arial Black" w:hAnsi="Arial Black"/>
          <w:b/>
          <w:sz w:val="28"/>
          <w:szCs w:val="28"/>
        </w:rPr>
      </w:pPr>
    </w:p>
    <w:p w:rsidR="00643DCA" w:rsidRPr="001E1290" w:rsidRDefault="00643DCA" w:rsidP="002E737B">
      <w:pPr>
        <w:spacing w:after="0"/>
        <w:jc w:val="both"/>
        <w:rPr>
          <w:rFonts w:ascii="Times New Roman" w:hAnsi="Times New Roman"/>
          <w:b/>
          <w:color w:val="984806"/>
          <w:sz w:val="28"/>
          <w:szCs w:val="28"/>
        </w:rPr>
      </w:pPr>
    </w:p>
    <w:p w:rsidR="00643DCA" w:rsidRDefault="00643DCA" w:rsidP="002E737B">
      <w:pPr>
        <w:spacing w:after="0"/>
        <w:jc w:val="both"/>
        <w:rPr>
          <w:rFonts w:ascii="Times New Roman" w:hAnsi="Times New Roman"/>
          <w:b/>
          <w:sz w:val="28"/>
          <w:szCs w:val="28"/>
        </w:rPr>
      </w:pPr>
    </w:p>
    <w:p w:rsidR="00643DCA" w:rsidRDefault="00643DCA" w:rsidP="002E737B">
      <w:pPr>
        <w:spacing w:after="0"/>
        <w:jc w:val="both"/>
        <w:rPr>
          <w:rFonts w:ascii="Times New Roman" w:hAnsi="Times New Roman"/>
          <w:b/>
          <w:sz w:val="28"/>
          <w:szCs w:val="28"/>
        </w:rPr>
      </w:pPr>
    </w:p>
    <w:p w:rsidR="00643DCA" w:rsidRDefault="00643DCA" w:rsidP="002E737B">
      <w:pPr>
        <w:spacing w:after="0"/>
        <w:jc w:val="both"/>
        <w:rPr>
          <w:rFonts w:ascii="Times New Roman" w:hAnsi="Times New Roman"/>
          <w:b/>
          <w:sz w:val="28"/>
          <w:szCs w:val="28"/>
        </w:rPr>
      </w:pPr>
    </w:p>
    <w:p w:rsidR="00643DCA" w:rsidRDefault="00643DCA" w:rsidP="002E737B">
      <w:pPr>
        <w:spacing w:after="0"/>
        <w:jc w:val="both"/>
        <w:rPr>
          <w:rFonts w:ascii="Times New Roman" w:hAnsi="Times New Roman"/>
          <w:b/>
          <w:sz w:val="28"/>
          <w:szCs w:val="28"/>
        </w:rPr>
      </w:pPr>
    </w:p>
    <w:p w:rsidR="00643DCA" w:rsidRDefault="00643DCA" w:rsidP="002E737B">
      <w:pPr>
        <w:spacing w:after="0"/>
        <w:jc w:val="both"/>
        <w:rPr>
          <w:rFonts w:ascii="Times New Roman" w:hAnsi="Times New Roman"/>
          <w:b/>
          <w:sz w:val="28"/>
          <w:szCs w:val="28"/>
        </w:rPr>
      </w:pPr>
    </w:p>
    <w:p w:rsidR="00643DCA" w:rsidRDefault="00643DCA" w:rsidP="002E737B">
      <w:pPr>
        <w:spacing w:after="0"/>
        <w:jc w:val="both"/>
        <w:rPr>
          <w:rFonts w:ascii="Times New Roman" w:hAnsi="Times New Roman"/>
          <w:b/>
          <w:sz w:val="28"/>
          <w:szCs w:val="28"/>
        </w:rPr>
      </w:pPr>
    </w:p>
    <w:p w:rsidR="00643DCA" w:rsidRDefault="00643DCA" w:rsidP="002E737B">
      <w:pPr>
        <w:spacing w:after="0"/>
        <w:jc w:val="both"/>
        <w:rPr>
          <w:rFonts w:ascii="Times New Roman" w:hAnsi="Times New Roman"/>
          <w:b/>
          <w:sz w:val="28"/>
          <w:szCs w:val="28"/>
        </w:rPr>
      </w:pPr>
    </w:p>
    <w:p w:rsidR="00643DCA" w:rsidRDefault="00643DCA" w:rsidP="002E737B">
      <w:pPr>
        <w:spacing w:after="0"/>
        <w:jc w:val="both"/>
        <w:rPr>
          <w:rFonts w:ascii="Times New Roman" w:hAnsi="Times New Roman"/>
          <w:b/>
          <w:sz w:val="28"/>
          <w:szCs w:val="28"/>
        </w:rPr>
      </w:pPr>
    </w:p>
    <w:p w:rsidR="00643DCA" w:rsidRDefault="00643DCA" w:rsidP="002E737B">
      <w:pPr>
        <w:spacing w:after="0"/>
        <w:jc w:val="both"/>
        <w:rPr>
          <w:rFonts w:ascii="Times New Roman" w:hAnsi="Times New Roman"/>
          <w:b/>
          <w:sz w:val="28"/>
          <w:szCs w:val="28"/>
        </w:rPr>
      </w:pPr>
    </w:p>
    <w:p w:rsidR="00643DCA" w:rsidRDefault="00643DCA" w:rsidP="002E737B">
      <w:pPr>
        <w:spacing w:after="0"/>
        <w:jc w:val="both"/>
        <w:rPr>
          <w:rFonts w:ascii="Times New Roman" w:hAnsi="Times New Roman"/>
          <w:b/>
          <w:sz w:val="28"/>
          <w:szCs w:val="28"/>
        </w:rPr>
      </w:pPr>
      <w:r>
        <w:rPr>
          <w:rFonts w:ascii="Times New Roman" w:hAnsi="Times New Roman"/>
          <w:b/>
          <w:sz w:val="28"/>
          <w:szCs w:val="28"/>
        </w:rPr>
        <w:t xml:space="preserve">St Hilaire </w:t>
      </w:r>
      <w:smartTag w:uri="urn:schemas-microsoft-com:office:smarttags" w:element="PersonName">
        <w:smartTagPr>
          <w:attr w:name="ProductID" w:val="la Gravelle"/>
        </w:smartTagPr>
        <w:r>
          <w:rPr>
            <w:rFonts w:ascii="Times New Roman" w:hAnsi="Times New Roman"/>
            <w:b/>
            <w:sz w:val="28"/>
            <w:szCs w:val="28"/>
          </w:rPr>
          <w:t>la Gravelle</w:t>
        </w:r>
      </w:smartTag>
      <w:r>
        <w:rPr>
          <w:rFonts w:ascii="Times New Roman" w:hAnsi="Times New Roman"/>
          <w:b/>
          <w:sz w:val="28"/>
          <w:szCs w:val="28"/>
        </w:rPr>
        <w:t xml:space="preserve"> (41)</w:t>
      </w:r>
      <w:r>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Juin 2016</w:t>
      </w:r>
    </w:p>
    <w:p w:rsidR="00643DCA" w:rsidRDefault="00643DCA" w:rsidP="002E737B">
      <w:pPr>
        <w:spacing w:after="0"/>
        <w:jc w:val="both"/>
        <w:rPr>
          <w:rFonts w:ascii="Times New Roman" w:hAnsi="Times New Roman"/>
          <w:b/>
          <w:sz w:val="28"/>
          <w:szCs w:val="28"/>
        </w:rPr>
      </w:pPr>
    </w:p>
    <w:p w:rsidR="00643DCA" w:rsidRDefault="00643DCA" w:rsidP="002E737B">
      <w:pPr>
        <w:spacing w:after="0"/>
        <w:jc w:val="both"/>
        <w:rPr>
          <w:rFonts w:ascii="Times New Roman" w:hAnsi="Times New Roman"/>
          <w:b/>
          <w:sz w:val="28"/>
          <w:szCs w:val="28"/>
        </w:rPr>
      </w:pPr>
    </w:p>
    <w:p w:rsidR="00643DCA" w:rsidRDefault="00643DCA" w:rsidP="002E737B">
      <w:pPr>
        <w:spacing w:after="0"/>
        <w:jc w:val="both"/>
        <w:rPr>
          <w:rFonts w:ascii="Times New Roman" w:hAnsi="Times New Roman"/>
          <w:b/>
          <w:sz w:val="28"/>
          <w:szCs w:val="28"/>
        </w:rPr>
      </w:pPr>
    </w:p>
    <w:p w:rsidR="00643DCA" w:rsidRDefault="00643DCA" w:rsidP="002E737B">
      <w:pPr>
        <w:spacing w:after="0"/>
        <w:jc w:val="both"/>
        <w:rPr>
          <w:rFonts w:ascii="Times New Roman" w:hAnsi="Times New Roman"/>
          <w:b/>
          <w:sz w:val="28"/>
          <w:szCs w:val="28"/>
        </w:rPr>
      </w:pPr>
    </w:p>
    <w:p w:rsidR="00643DCA" w:rsidRDefault="00643DCA" w:rsidP="002E737B">
      <w:pPr>
        <w:spacing w:after="0"/>
        <w:jc w:val="both"/>
        <w:rPr>
          <w:rFonts w:ascii="Times New Roman" w:hAnsi="Times New Roman"/>
          <w:b/>
          <w:sz w:val="28"/>
          <w:szCs w:val="28"/>
        </w:rPr>
      </w:pPr>
    </w:p>
    <w:p w:rsidR="00643DCA" w:rsidRDefault="00643DCA" w:rsidP="002E737B">
      <w:pPr>
        <w:spacing w:after="0"/>
        <w:jc w:val="both"/>
        <w:rPr>
          <w:rFonts w:ascii="Times New Roman" w:hAnsi="Times New Roman"/>
          <w:b/>
          <w:sz w:val="28"/>
          <w:szCs w:val="28"/>
        </w:rPr>
      </w:pPr>
    </w:p>
    <w:p w:rsidR="00643DCA" w:rsidRPr="002E737B" w:rsidRDefault="00643DCA" w:rsidP="002E737B">
      <w:pPr>
        <w:spacing w:after="0"/>
        <w:jc w:val="both"/>
        <w:rPr>
          <w:rFonts w:ascii="Times New Roman" w:hAnsi="Times New Roman"/>
          <w:b/>
          <w:sz w:val="28"/>
          <w:szCs w:val="28"/>
        </w:rPr>
      </w:pPr>
      <w:r w:rsidRPr="002E737B">
        <w:rPr>
          <w:rFonts w:ascii="Times New Roman" w:hAnsi="Times New Roman"/>
          <w:b/>
          <w:sz w:val="28"/>
          <w:szCs w:val="28"/>
        </w:rPr>
        <w:lastRenderedPageBreak/>
        <w:t>PREAMBULE</w:t>
      </w:r>
    </w:p>
    <w:p w:rsidR="00643DCA" w:rsidRDefault="00643DCA" w:rsidP="004D45C3">
      <w:pPr>
        <w:spacing w:after="0"/>
        <w:jc w:val="both"/>
        <w:rPr>
          <w:rFonts w:ascii="Times New Roman" w:hAnsi="Times New Roman"/>
          <w:sz w:val="28"/>
          <w:szCs w:val="28"/>
        </w:rPr>
      </w:pPr>
      <w:r w:rsidRPr="0087306D">
        <w:rPr>
          <w:rFonts w:ascii="Times New Roman" w:hAnsi="Times New Roman"/>
          <w:sz w:val="28"/>
          <w:szCs w:val="28"/>
        </w:rPr>
        <w:t>L’</w:t>
      </w:r>
      <w:r>
        <w:rPr>
          <w:rFonts w:ascii="Times New Roman" w:hAnsi="Times New Roman"/>
          <w:sz w:val="28"/>
          <w:szCs w:val="28"/>
        </w:rPr>
        <w:t>assoc</w:t>
      </w:r>
      <w:r w:rsidRPr="0087306D">
        <w:rPr>
          <w:rFonts w:ascii="Times New Roman" w:hAnsi="Times New Roman"/>
          <w:sz w:val="28"/>
          <w:szCs w:val="28"/>
        </w:rPr>
        <w:t>i</w:t>
      </w:r>
      <w:r>
        <w:rPr>
          <w:rFonts w:ascii="Times New Roman" w:hAnsi="Times New Roman"/>
          <w:sz w:val="28"/>
          <w:szCs w:val="28"/>
        </w:rPr>
        <w:t>a</w:t>
      </w:r>
      <w:r w:rsidRPr="0087306D">
        <w:rPr>
          <w:rFonts w:ascii="Times New Roman" w:hAnsi="Times New Roman"/>
          <w:sz w:val="28"/>
          <w:szCs w:val="28"/>
        </w:rPr>
        <w:t xml:space="preserve">tion </w:t>
      </w:r>
      <w:r w:rsidRPr="0033260B">
        <w:rPr>
          <w:rFonts w:ascii="Times New Roman" w:hAnsi="Times New Roman"/>
          <w:b/>
          <w:sz w:val="28"/>
          <w:szCs w:val="28"/>
        </w:rPr>
        <w:t>BLACK JACK BLUES ASSOCIATION</w:t>
      </w:r>
      <w:r w:rsidRPr="0087306D">
        <w:rPr>
          <w:rFonts w:ascii="Times New Roman" w:hAnsi="Times New Roman"/>
          <w:sz w:val="28"/>
          <w:szCs w:val="28"/>
        </w:rPr>
        <w:t>, association régie par la loi du 1</w:t>
      </w:r>
      <w:r w:rsidRPr="0087306D">
        <w:rPr>
          <w:rFonts w:ascii="Times New Roman" w:hAnsi="Times New Roman"/>
          <w:sz w:val="28"/>
          <w:szCs w:val="28"/>
          <w:vertAlign w:val="superscript"/>
        </w:rPr>
        <w:t>er</w:t>
      </w:r>
      <w:r w:rsidRPr="0087306D">
        <w:rPr>
          <w:rFonts w:ascii="Times New Roman" w:hAnsi="Times New Roman"/>
          <w:sz w:val="28"/>
          <w:szCs w:val="28"/>
        </w:rPr>
        <w:t xml:space="preserve"> juillet 1901, </w:t>
      </w:r>
      <w:r>
        <w:rPr>
          <w:rFonts w:ascii="Times New Roman" w:hAnsi="Times New Roman"/>
          <w:sz w:val="28"/>
          <w:szCs w:val="28"/>
        </w:rPr>
        <w:t xml:space="preserve">crée le </w:t>
      </w:r>
      <w:r w:rsidRPr="002246E9">
        <w:rPr>
          <w:rFonts w:ascii="Times New Roman" w:hAnsi="Times New Roman"/>
          <w:sz w:val="28"/>
          <w:szCs w:val="28"/>
        </w:rPr>
        <w:t>5</w:t>
      </w:r>
      <w:r>
        <w:rPr>
          <w:rFonts w:ascii="Times New Roman" w:hAnsi="Times New Roman"/>
          <w:sz w:val="28"/>
          <w:szCs w:val="28"/>
        </w:rPr>
        <w:t xml:space="preserve"> aout 2009 et publiée </w:t>
      </w:r>
      <w:r w:rsidRPr="002246E9">
        <w:rPr>
          <w:rFonts w:ascii="Times New Roman" w:hAnsi="Times New Roman"/>
          <w:sz w:val="28"/>
          <w:szCs w:val="28"/>
        </w:rPr>
        <w:t>au JO le 22/08/2009</w:t>
      </w:r>
      <w:r>
        <w:rPr>
          <w:rFonts w:ascii="Times New Roman" w:hAnsi="Times New Roman"/>
          <w:sz w:val="28"/>
          <w:szCs w:val="28"/>
        </w:rPr>
        <w:t>,</w:t>
      </w:r>
      <w:r w:rsidRPr="0087306D">
        <w:rPr>
          <w:rFonts w:ascii="Times New Roman" w:hAnsi="Times New Roman"/>
          <w:sz w:val="28"/>
          <w:szCs w:val="28"/>
        </w:rPr>
        <w:t xml:space="preserve"> </w:t>
      </w:r>
      <w:r>
        <w:rPr>
          <w:rFonts w:ascii="Times New Roman" w:hAnsi="Times New Roman"/>
          <w:sz w:val="28"/>
          <w:szCs w:val="28"/>
        </w:rPr>
        <w:t xml:space="preserve"> </w:t>
      </w:r>
      <w:r w:rsidRPr="002246E9">
        <w:rPr>
          <w:rFonts w:ascii="Times New Roman" w:hAnsi="Times New Roman"/>
          <w:sz w:val="28"/>
          <w:szCs w:val="28"/>
        </w:rPr>
        <w:t xml:space="preserve">transférée </w:t>
      </w:r>
      <w:r w:rsidRPr="0087306D">
        <w:rPr>
          <w:rFonts w:ascii="Times New Roman" w:hAnsi="Times New Roman"/>
          <w:sz w:val="28"/>
          <w:szCs w:val="28"/>
        </w:rPr>
        <w:t>en Sous-Préf</w:t>
      </w:r>
      <w:r>
        <w:rPr>
          <w:rFonts w:ascii="Times New Roman" w:hAnsi="Times New Roman"/>
          <w:sz w:val="28"/>
          <w:szCs w:val="28"/>
        </w:rPr>
        <w:t xml:space="preserve">ecture de Romorantin-Lanthenay, le 13 juin 2016, dont le siège social est situé au 42 rue du 11 novembre 1918,  41320 Châtres sur Cher, représenté par son Président en exercice, Monsieur Garcia Jacques, a décidé de constituer un fonds de dotation, régi par la loi n°2008-776 du 4 aout 2008 de modernisation de l’économie (JO du 05 aout 2008), par le décret n°2009-158 du 11 février 2009, et par les présents statuts. L’association propriétaire des locaux situés au 42 rue du 11 novembre 1918 à Châtres sur Cher (41320) a pour objet de développer un projet culturel qui a pour vocation de préserver, diffuser, promouvoir le Blues sous toutes ses formes, notamment en créant un Musée Européen du Blues. Ce fonds de dotation, en relation avec l’objet de l’association, permettra de lever des fonds afin de soutenir l’association à la réalisation de ce projet, d’apporter une contribution financière à la rénovation, l’agencement et à la mise aux normes des locaux, pour y accueillir le Musée Européen du Blues. Le fonds de dotation recevra une collection provenant des fondateurs en faveur du  Musée, permettra  sa mise  au patrimoine commun et développera la collection par les dons et les legs, </w:t>
      </w:r>
    </w:p>
    <w:p w:rsidR="00643DCA" w:rsidRDefault="00643DCA" w:rsidP="002E737B">
      <w:pPr>
        <w:spacing w:after="0"/>
        <w:jc w:val="both"/>
        <w:rPr>
          <w:rFonts w:ascii="Times New Roman" w:hAnsi="Times New Roman"/>
          <w:sz w:val="28"/>
          <w:szCs w:val="28"/>
        </w:rPr>
      </w:pPr>
    </w:p>
    <w:p w:rsidR="00643DCA" w:rsidRPr="001C37F9" w:rsidRDefault="00643DCA" w:rsidP="002E737B">
      <w:pPr>
        <w:spacing w:after="0"/>
        <w:jc w:val="both"/>
        <w:rPr>
          <w:rFonts w:ascii="Times New Roman" w:hAnsi="Times New Roman"/>
          <w:sz w:val="28"/>
          <w:szCs w:val="28"/>
        </w:rPr>
      </w:pPr>
      <w:r w:rsidRPr="002E737B">
        <w:rPr>
          <w:rFonts w:ascii="Times New Roman" w:hAnsi="Times New Roman"/>
          <w:b/>
          <w:sz w:val="28"/>
          <w:szCs w:val="28"/>
        </w:rPr>
        <w:t>Titre 1 : CONSTITUTION</w:t>
      </w:r>
    </w:p>
    <w:p w:rsidR="00643DCA" w:rsidRPr="002E737B" w:rsidRDefault="00643DCA" w:rsidP="002E737B">
      <w:pPr>
        <w:spacing w:after="0"/>
        <w:jc w:val="both"/>
        <w:rPr>
          <w:rFonts w:ascii="Times New Roman" w:hAnsi="Times New Roman"/>
          <w:b/>
          <w:i/>
          <w:sz w:val="28"/>
          <w:szCs w:val="28"/>
        </w:rPr>
      </w:pPr>
      <w:r w:rsidRPr="002E737B">
        <w:rPr>
          <w:rFonts w:ascii="Times New Roman" w:hAnsi="Times New Roman"/>
          <w:b/>
          <w:i/>
          <w:sz w:val="28"/>
          <w:szCs w:val="28"/>
        </w:rPr>
        <w:t>Art.1 : Création et dénomination</w:t>
      </w:r>
    </w:p>
    <w:p w:rsidR="00643DCA" w:rsidRDefault="00643DCA" w:rsidP="002E737B">
      <w:pPr>
        <w:spacing w:after="0"/>
        <w:jc w:val="both"/>
        <w:rPr>
          <w:rFonts w:ascii="Times New Roman" w:hAnsi="Times New Roman"/>
          <w:sz w:val="28"/>
          <w:szCs w:val="28"/>
        </w:rPr>
      </w:pPr>
      <w:r>
        <w:rPr>
          <w:rFonts w:ascii="Times New Roman" w:hAnsi="Times New Roman"/>
          <w:sz w:val="28"/>
          <w:szCs w:val="28"/>
        </w:rPr>
        <w:t>Il est constitué, par les signataires des présents statuts, un fonds de dotation régie par la loi n°2008-776 du 4 aout 2008 de modernisation de l’économie, le décret n°2009-158 du 11 février 2009 relatif aux fonds de dotation et les présents statuts.</w:t>
      </w:r>
    </w:p>
    <w:p w:rsidR="00643DCA" w:rsidRDefault="00643DCA" w:rsidP="002E737B">
      <w:pPr>
        <w:spacing w:after="0"/>
        <w:jc w:val="both"/>
        <w:rPr>
          <w:rFonts w:ascii="Times New Roman" w:hAnsi="Times New Roman"/>
          <w:sz w:val="28"/>
          <w:szCs w:val="28"/>
        </w:rPr>
      </w:pPr>
      <w:r>
        <w:rPr>
          <w:rFonts w:ascii="Times New Roman" w:hAnsi="Times New Roman"/>
          <w:sz w:val="28"/>
          <w:szCs w:val="28"/>
        </w:rPr>
        <w:t xml:space="preserve">Le fonds de dotation est dénommé : </w:t>
      </w:r>
    </w:p>
    <w:p w:rsidR="00643DCA" w:rsidRDefault="00643DCA" w:rsidP="002E737B">
      <w:pPr>
        <w:spacing w:after="0"/>
        <w:jc w:val="both"/>
        <w:rPr>
          <w:rFonts w:ascii="Times New Roman" w:hAnsi="Times New Roman"/>
          <w:b/>
          <w:sz w:val="28"/>
          <w:szCs w:val="28"/>
        </w:rPr>
      </w:pPr>
      <w:r>
        <w:rPr>
          <w:rFonts w:ascii="Times New Roman" w:hAnsi="Times New Roman"/>
          <w:b/>
          <w:sz w:val="28"/>
          <w:szCs w:val="28"/>
        </w:rPr>
        <w:t>BLUES PRESERVATION &amp; PROJECT</w:t>
      </w:r>
      <w:r w:rsidRPr="00757FCE">
        <w:rPr>
          <w:rFonts w:ascii="Times New Roman" w:hAnsi="Times New Roman"/>
          <w:b/>
          <w:sz w:val="28"/>
          <w:szCs w:val="28"/>
        </w:rPr>
        <w:t xml:space="preserve">, </w:t>
      </w:r>
      <w:r>
        <w:rPr>
          <w:rFonts w:ascii="Times New Roman" w:hAnsi="Times New Roman"/>
          <w:b/>
          <w:sz w:val="28"/>
          <w:szCs w:val="28"/>
        </w:rPr>
        <w:t>JACQUES &amp; ANNE MARIE GARCIA</w:t>
      </w:r>
    </w:p>
    <w:p w:rsidR="00643DCA" w:rsidRDefault="00643DCA" w:rsidP="002E737B">
      <w:pPr>
        <w:spacing w:after="0"/>
        <w:jc w:val="both"/>
        <w:rPr>
          <w:rFonts w:ascii="Times New Roman" w:hAnsi="Times New Roman"/>
          <w:sz w:val="28"/>
          <w:szCs w:val="28"/>
        </w:rPr>
      </w:pPr>
      <w:r>
        <w:rPr>
          <w:rFonts w:ascii="Times New Roman" w:hAnsi="Times New Roman"/>
          <w:sz w:val="28"/>
          <w:szCs w:val="28"/>
        </w:rPr>
        <w:t>Il est dénommé ci-après « le fonds ».</w:t>
      </w:r>
    </w:p>
    <w:p w:rsidR="00643DCA" w:rsidRDefault="00643DCA" w:rsidP="002E737B">
      <w:pPr>
        <w:spacing w:after="0"/>
        <w:jc w:val="both"/>
        <w:rPr>
          <w:rFonts w:ascii="Times New Roman" w:hAnsi="Times New Roman"/>
          <w:sz w:val="28"/>
          <w:szCs w:val="28"/>
        </w:rPr>
      </w:pPr>
      <w:r>
        <w:rPr>
          <w:rFonts w:ascii="Times New Roman" w:hAnsi="Times New Roman"/>
          <w:sz w:val="28"/>
          <w:szCs w:val="28"/>
        </w:rPr>
        <w:t xml:space="preserve">Le nom de ce fonds est irrévocable. </w:t>
      </w:r>
    </w:p>
    <w:p w:rsidR="00643DCA" w:rsidRDefault="00643DCA" w:rsidP="002E737B">
      <w:pPr>
        <w:spacing w:after="0"/>
        <w:jc w:val="both"/>
        <w:rPr>
          <w:rFonts w:ascii="Times New Roman" w:hAnsi="Times New Roman"/>
          <w:sz w:val="28"/>
          <w:szCs w:val="28"/>
        </w:rPr>
      </w:pPr>
    </w:p>
    <w:p w:rsidR="00643DCA" w:rsidRPr="00A649EE" w:rsidRDefault="00643DCA" w:rsidP="00487B5C">
      <w:pPr>
        <w:spacing w:after="0"/>
        <w:jc w:val="both"/>
        <w:rPr>
          <w:rFonts w:ascii="Times New Roman" w:hAnsi="Times New Roman"/>
          <w:b/>
          <w:i/>
          <w:sz w:val="28"/>
          <w:szCs w:val="28"/>
        </w:rPr>
      </w:pPr>
      <w:r w:rsidRPr="00B81053">
        <w:rPr>
          <w:rFonts w:ascii="Times New Roman" w:hAnsi="Times New Roman"/>
          <w:b/>
          <w:i/>
          <w:sz w:val="28"/>
          <w:szCs w:val="28"/>
        </w:rPr>
        <w:t>Art. 2 : Objet du fonds et moyens d’action</w:t>
      </w:r>
    </w:p>
    <w:p w:rsidR="00643DCA" w:rsidRDefault="00643DCA" w:rsidP="004D45C3">
      <w:pPr>
        <w:spacing w:after="0"/>
        <w:jc w:val="both"/>
        <w:rPr>
          <w:rFonts w:ascii="Times New Roman" w:hAnsi="Times New Roman"/>
          <w:sz w:val="28"/>
          <w:szCs w:val="28"/>
        </w:rPr>
      </w:pPr>
      <w:r>
        <w:rPr>
          <w:rFonts w:ascii="Times New Roman" w:hAnsi="Times New Roman"/>
          <w:sz w:val="28"/>
          <w:szCs w:val="28"/>
        </w:rPr>
        <w:t>Le fonds « </w:t>
      </w:r>
      <w:r>
        <w:rPr>
          <w:rFonts w:ascii="Times New Roman" w:hAnsi="Times New Roman"/>
          <w:b/>
          <w:sz w:val="28"/>
          <w:szCs w:val="28"/>
        </w:rPr>
        <w:t>Blues Preservation &amp; Project, Jacques &amp; Anne Marie</w:t>
      </w:r>
      <w:r>
        <w:rPr>
          <w:rFonts w:ascii="Times New Roman" w:hAnsi="Times New Roman"/>
          <w:sz w:val="28"/>
          <w:szCs w:val="28"/>
        </w:rPr>
        <w:t> </w:t>
      </w:r>
      <w:r w:rsidRPr="002246E9">
        <w:rPr>
          <w:rFonts w:ascii="Times New Roman" w:hAnsi="Times New Roman"/>
          <w:b/>
          <w:sz w:val="28"/>
          <w:szCs w:val="28"/>
        </w:rPr>
        <w:t>Garcia</w:t>
      </w:r>
      <w:r>
        <w:rPr>
          <w:rFonts w:ascii="Times New Roman" w:hAnsi="Times New Roman"/>
          <w:sz w:val="28"/>
          <w:szCs w:val="28"/>
        </w:rPr>
        <w:t xml:space="preserve">» à pour objet de réaliser ou d’aider à la réalisation de toutes initiatives dans le domaine culturel et artistique qui contribue à préserver et développer le courant </w:t>
      </w:r>
      <w:r>
        <w:rPr>
          <w:rFonts w:ascii="Times New Roman" w:hAnsi="Times New Roman"/>
          <w:sz w:val="28"/>
          <w:szCs w:val="28"/>
        </w:rPr>
        <w:lastRenderedPageBreak/>
        <w:t>musical « Le Blues », né au sud des Etats-Unis début 1900, pierre angulaire du développement des nouveaux courants musicaux dans le monde.</w:t>
      </w:r>
    </w:p>
    <w:p w:rsidR="00643DCA" w:rsidRDefault="00643DCA" w:rsidP="004F702F">
      <w:pPr>
        <w:spacing w:after="0"/>
        <w:jc w:val="both"/>
        <w:rPr>
          <w:rFonts w:ascii="Times New Roman" w:hAnsi="Times New Roman"/>
          <w:sz w:val="28"/>
          <w:szCs w:val="28"/>
        </w:rPr>
      </w:pPr>
      <w:r>
        <w:rPr>
          <w:rFonts w:ascii="Times New Roman" w:hAnsi="Times New Roman"/>
          <w:sz w:val="28"/>
          <w:szCs w:val="28"/>
        </w:rPr>
        <w:t xml:space="preserve">Le fonds, permettra de lever des fonds afin de réaliser les travaux de rénovation et d’agencement des locaux pour y accueillir une salle de concert et un Musée du Blues, de pouvoir acquérir de nouvelles pièces de collection en les achetant et aussi des remises d’objets de toute nature de la part de personnes intéressées pour enrichir la collection du Musée. </w:t>
      </w:r>
    </w:p>
    <w:p w:rsidR="00643DCA" w:rsidRDefault="00643DCA" w:rsidP="004F702F">
      <w:pPr>
        <w:spacing w:after="0"/>
        <w:jc w:val="both"/>
        <w:rPr>
          <w:rFonts w:ascii="Times New Roman" w:hAnsi="Times New Roman"/>
          <w:sz w:val="28"/>
          <w:szCs w:val="28"/>
        </w:rPr>
      </w:pPr>
      <w:r>
        <w:rPr>
          <w:rFonts w:ascii="Times New Roman" w:hAnsi="Times New Roman"/>
          <w:sz w:val="28"/>
          <w:szCs w:val="28"/>
        </w:rPr>
        <w:t>Le fonds assurera la gestion et le développement de la collection  mise dans ce fond de dotation par les fondateurs avec l’obligation d’assurer sa non-dispersion.</w:t>
      </w:r>
    </w:p>
    <w:p w:rsidR="00643DCA" w:rsidRPr="007726A8" w:rsidRDefault="00643DCA" w:rsidP="007726A8">
      <w:pPr>
        <w:spacing w:after="0"/>
        <w:jc w:val="both"/>
        <w:rPr>
          <w:rFonts w:ascii="Times New Roman" w:hAnsi="Times New Roman"/>
          <w:sz w:val="28"/>
          <w:szCs w:val="28"/>
        </w:rPr>
      </w:pPr>
    </w:p>
    <w:p w:rsidR="00643DCA" w:rsidRPr="00605ED4" w:rsidRDefault="00643DCA" w:rsidP="00487B5C">
      <w:pPr>
        <w:spacing w:after="0"/>
        <w:jc w:val="both"/>
        <w:rPr>
          <w:rFonts w:ascii="Times New Roman" w:hAnsi="Times New Roman"/>
          <w:b/>
          <w:i/>
          <w:sz w:val="28"/>
          <w:szCs w:val="28"/>
        </w:rPr>
      </w:pPr>
      <w:r w:rsidRPr="00605ED4">
        <w:rPr>
          <w:rFonts w:ascii="Times New Roman" w:hAnsi="Times New Roman"/>
          <w:b/>
          <w:i/>
          <w:sz w:val="28"/>
          <w:szCs w:val="28"/>
        </w:rPr>
        <w:t>Art. 3 : Le siège social</w:t>
      </w:r>
    </w:p>
    <w:p w:rsidR="00643DCA" w:rsidRDefault="00643DCA" w:rsidP="00487B5C">
      <w:pPr>
        <w:spacing w:after="0"/>
        <w:jc w:val="both"/>
        <w:rPr>
          <w:rFonts w:ascii="Times New Roman" w:hAnsi="Times New Roman"/>
          <w:sz w:val="28"/>
          <w:szCs w:val="28"/>
        </w:rPr>
      </w:pPr>
      <w:r>
        <w:rPr>
          <w:rFonts w:ascii="Times New Roman" w:hAnsi="Times New Roman"/>
          <w:sz w:val="28"/>
          <w:szCs w:val="28"/>
        </w:rPr>
        <w:t xml:space="preserve">Le siège social est fixé au 2, </w:t>
      </w:r>
      <w:smartTag w:uri="urn:schemas-microsoft-com:office:smarttags" w:element="PersonName">
        <w:smartTagPr>
          <w:attr w:name="ProductID" w:val="la Direction"/>
        </w:smartTagPr>
        <w:r>
          <w:rPr>
            <w:rFonts w:ascii="Times New Roman" w:hAnsi="Times New Roman"/>
            <w:sz w:val="28"/>
            <w:szCs w:val="28"/>
          </w:rPr>
          <w:t>la Bourdoisière</w:t>
        </w:r>
      </w:smartTag>
      <w:r>
        <w:rPr>
          <w:rFonts w:ascii="Times New Roman" w:hAnsi="Times New Roman"/>
          <w:sz w:val="28"/>
          <w:szCs w:val="28"/>
        </w:rPr>
        <w:t xml:space="preserve"> 41160 Saint Hilaire </w:t>
      </w:r>
      <w:smartTag w:uri="urn:schemas-microsoft-com:office:smarttags" w:element="PersonName">
        <w:smartTagPr>
          <w:attr w:name="ProductID" w:val="la Direction"/>
        </w:smartTagPr>
        <w:r>
          <w:rPr>
            <w:rFonts w:ascii="Times New Roman" w:hAnsi="Times New Roman"/>
            <w:sz w:val="28"/>
            <w:szCs w:val="28"/>
          </w:rPr>
          <w:t>la Gravelle.</w:t>
        </w:r>
      </w:smartTag>
    </w:p>
    <w:p w:rsidR="00643DCA" w:rsidRDefault="00643DCA" w:rsidP="00487B5C">
      <w:pPr>
        <w:spacing w:after="0"/>
        <w:jc w:val="both"/>
        <w:rPr>
          <w:rFonts w:ascii="Times New Roman" w:hAnsi="Times New Roman"/>
          <w:sz w:val="28"/>
          <w:szCs w:val="28"/>
        </w:rPr>
      </w:pPr>
      <w:r>
        <w:rPr>
          <w:rFonts w:ascii="Times New Roman" w:hAnsi="Times New Roman"/>
          <w:sz w:val="28"/>
          <w:szCs w:val="28"/>
        </w:rPr>
        <w:t>Ce siège peut être déplacé en tout autre lieu du Département par décision du conseil d’administration.</w:t>
      </w:r>
    </w:p>
    <w:p w:rsidR="00643DCA" w:rsidRDefault="00643DCA" w:rsidP="00487B5C">
      <w:pPr>
        <w:spacing w:after="0"/>
        <w:jc w:val="both"/>
        <w:rPr>
          <w:rFonts w:ascii="Times New Roman" w:hAnsi="Times New Roman"/>
          <w:sz w:val="28"/>
          <w:szCs w:val="28"/>
        </w:rPr>
      </w:pPr>
    </w:p>
    <w:p w:rsidR="00643DCA" w:rsidRPr="00605ED4" w:rsidRDefault="00643DCA" w:rsidP="00487B5C">
      <w:pPr>
        <w:spacing w:after="0"/>
        <w:jc w:val="both"/>
        <w:rPr>
          <w:rFonts w:ascii="Times New Roman" w:hAnsi="Times New Roman"/>
          <w:b/>
          <w:i/>
          <w:sz w:val="28"/>
          <w:szCs w:val="28"/>
        </w:rPr>
      </w:pPr>
      <w:r w:rsidRPr="00605ED4">
        <w:rPr>
          <w:rFonts w:ascii="Times New Roman" w:hAnsi="Times New Roman"/>
          <w:b/>
          <w:i/>
          <w:sz w:val="28"/>
          <w:szCs w:val="28"/>
        </w:rPr>
        <w:t>Art. 4 : La durée</w:t>
      </w:r>
    </w:p>
    <w:p w:rsidR="00643DCA" w:rsidRDefault="00643DCA" w:rsidP="00487B5C">
      <w:pPr>
        <w:spacing w:after="0"/>
        <w:jc w:val="both"/>
        <w:rPr>
          <w:rFonts w:ascii="Times New Roman" w:hAnsi="Times New Roman"/>
          <w:sz w:val="28"/>
          <w:szCs w:val="28"/>
        </w:rPr>
      </w:pPr>
      <w:r>
        <w:rPr>
          <w:rFonts w:ascii="Times New Roman" w:hAnsi="Times New Roman"/>
          <w:sz w:val="28"/>
          <w:szCs w:val="28"/>
        </w:rPr>
        <w:t>Le fonds est crée pour une durée indéterminée.</w:t>
      </w:r>
    </w:p>
    <w:p w:rsidR="00643DCA" w:rsidRDefault="00643DCA" w:rsidP="00487B5C">
      <w:pPr>
        <w:spacing w:after="0"/>
        <w:jc w:val="both"/>
        <w:rPr>
          <w:rFonts w:ascii="Times New Roman" w:hAnsi="Times New Roman"/>
          <w:sz w:val="28"/>
          <w:szCs w:val="28"/>
        </w:rPr>
      </w:pPr>
    </w:p>
    <w:p w:rsidR="00643DCA" w:rsidRDefault="00643DCA" w:rsidP="00487B5C">
      <w:pPr>
        <w:spacing w:after="0"/>
        <w:jc w:val="both"/>
        <w:rPr>
          <w:rFonts w:ascii="Times New Roman" w:hAnsi="Times New Roman"/>
          <w:b/>
          <w:i/>
          <w:sz w:val="28"/>
          <w:szCs w:val="28"/>
        </w:rPr>
      </w:pPr>
    </w:p>
    <w:p w:rsidR="00643DCA" w:rsidRPr="00713CCB" w:rsidRDefault="00643DCA" w:rsidP="00487B5C">
      <w:pPr>
        <w:spacing w:after="0"/>
        <w:jc w:val="both"/>
        <w:rPr>
          <w:rFonts w:ascii="Times New Roman" w:hAnsi="Times New Roman"/>
          <w:b/>
          <w:i/>
          <w:sz w:val="28"/>
          <w:szCs w:val="28"/>
        </w:rPr>
      </w:pPr>
      <w:r w:rsidRPr="00713CCB">
        <w:rPr>
          <w:rFonts w:ascii="Times New Roman" w:hAnsi="Times New Roman"/>
          <w:b/>
          <w:i/>
          <w:sz w:val="28"/>
          <w:szCs w:val="28"/>
        </w:rPr>
        <w:t>Titre 2 :</w:t>
      </w:r>
      <w:r>
        <w:rPr>
          <w:rFonts w:ascii="Times New Roman" w:hAnsi="Times New Roman"/>
          <w:b/>
          <w:i/>
          <w:sz w:val="28"/>
          <w:szCs w:val="28"/>
        </w:rPr>
        <w:t xml:space="preserve"> ADMINISTRATION ET FONCTIONNEMENT</w:t>
      </w:r>
    </w:p>
    <w:p w:rsidR="00643DCA" w:rsidRDefault="00643DCA" w:rsidP="00487B5C">
      <w:pPr>
        <w:spacing w:after="0"/>
        <w:jc w:val="both"/>
        <w:rPr>
          <w:rFonts w:ascii="Times New Roman" w:hAnsi="Times New Roman"/>
          <w:sz w:val="28"/>
          <w:szCs w:val="28"/>
        </w:rPr>
      </w:pPr>
      <w:r>
        <w:rPr>
          <w:rFonts w:ascii="Times New Roman" w:hAnsi="Times New Roman"/>
          <w:sz w:val="28"/>
          <w:szCs w:val="28"/>
        </w:rPr>
        <w:t>Le fonds sera géré de manière désintéressée par un conseil d’administration dont tous les membres seront bénévoles et n’ayant aucun intérêt direct ou indirect dans les résultats de l’exploitation, mais bien au contraire le devoir de développer et valoriser le projet collectif. La présence d’administrateurs n’est pas de nature à remettre en cause le caractère désintéressé de la gestion du fonds, puisque l’ensemble des administrateurs du fonds y apportent une contribution engagée, bénévole et financière importante.</w:t>
      </w:r>
    </w:p>
    <w:p w:rsidR="00643DCA" w:rsidRDefault="00643DCA" w:rsidP="00135C96">
      <w:pPr>
        <w:pStyle w:val="Paragraphedeliste"/>
        <w:numPr>
          <w:ilvl w:val="0"/>
          <w:numId w:val="1"/>
        </w:numPr>
        <w:spacing w:after="0"/>
        <w:jc w:val="both"/>
        <w:rPr>
          <w:rFonts w:ascii="Times New Roman" w:hAnsi="Times New Roman"/>
          <w:sz w:val="28"/>
          <w:szCs w:val="28"/>
        </w:rPr>
      </w:pPr>
      <w:r>
        <w:rPr>
          <w:rFonts w:ascii="Times New Roman" w:hAnsi="Times New Roman"/>
          <w:sz w:val="28"/>
          <w:szCs w:val="28"/>
        </w:rPr>
        <w:t xml:space="preserve">Le fonds gérera : </w:t>
      </w:r>
    </w:p>
    <w:p w:rsidR="00643DCA" w:rsidRDefault="00643DCA" w:rsidP="00A11443">
      <w:pPr>
        <w:pStyle w:val="Paragraphedeliste"/>
        <w:numPr>
          <w:ilvl w:val="0"/>
          <w:numId w:val="3"/>
        </w:numPr>
        <w:spacing w:after="0"/>
        <w:jc w:val="both"/>
        <w:rPr>
          <w:rFonts w:ascii="Times New Roman" w:hAnsi="Times New Roman"/>
          <w:sz w:val="28"/>
          <w:szCs w:val="28"/>
        </w:rPr>
      </w:pPr>
      <w:r>
        <w:rPr>
          <w:rFonts w:ascii="Times New Roman" w:hAnsi="Times New Roman"/>
          <w:sz w:val="28"/>
          <w:szCs w:val="28"/>
        </w:rPr>
        <w:t>La levée et la gestion des fonds.</w:t>
      </w:r>
    </w:p>
    <w:p w:rsidR="00643DCA" w:rsidRDefault="00643DCA" w:rsidP="00EB1CDD">
      <w:pPr>
        <w:pStyle w:val="Paragraphedeliste"/>
        <w:numPr>
          <w:ilvl w:val="0"/>
          <w:numId w:val="3"/>
        </w:numPr>
        <w:spacing w:after="0"/>
        <w:jc w:val="both"/>
        <w:rPr>
          <w:rFonts w:ascii="Times New Roman" w:hAnsi="Times New Roman"/>
          <w:sz w:val="28"/>
          <w:szCs w:val="28"/>
        </w:rPr>
      </w:pPr>
      <w:r>
        <w:rPr>
          <w:rFonts w:ascii="Times New Roman" w:hAnsi="Times New Roman"/>
          <w:sz w:val="28"/>
          <w:szCs w:val="28"/>
        </w:rPr>
        <w:t>La gestion de la collection existante et son développement (achat de pièces, les formules de dons ou de prêts d’œuvres ou d’objets…).</w:t>
      </w:r>
    </w:p>
    <w:p w:rsidR="00643DCA" w:rsidRDefault="00643DCA" w:rsidP="00EB1CDD">
      <w:pPr>
        <w:pStyle w:val="Paragraphedeliste"/>
        <w:numPr>
          <w:ilvl w:val="0"/>
          <w:numId w:val="3"/>
        </w:numPr>
        <w:spacing w:after="0"/>
        <w:jc w:val="both"/>
        <w:rPr>
          <w:rFonts w:ascii="Times New Roman" w:hAnsi="Times New Roman"/>
          <w:sz w:val="28"/>
          <w:szCs w:val="28"/>
        </w:rPr>
      </w:pPr>
      <w:r>
        <w:rPr>
          <w:rFonts w:ascii="Times New Roman" w:hAnsi="Times New Roman"/>
          <w:sz w:val="28"/>
          <w:szCs w:val="28"/>
        </w:rPr>
        <w:t>Des créations d’expositions de nature à enrichir le fonds du Musée.</w:t>
      </w:r>
    </w:p>
    <w:p w:rsidR="00643DCA" w:rsidRDefault="00643DCA" w:rsidP="00A11443">
      <w:pPr>
        <w:spacing w:after="0"/>
        <w:jc w:val="both"/>
        <w:rPr>
          <w:rFonts w:ascii="Times New Roman" w:hAnsi="Times New Roman"/>
          <w:sz w:val="28"/>
          <w:szCs w:val="28"/>
        </w:rPr>
      </w:pPr>
    </w:p>
    <w:p w:rsidR="00643DCA" w:rsidRPr="00A11443" w:rsidRDefault="00643DCA" w:rsidP="00A11443">
      <w:pPr>
        <w:spacing w:after="0"/>
        <w:jc w:val="both"/>
        <w:rPr>
          <w:rFonts w:ascii="Times New Roman" w:hAnsi="Times New Roman"/>
          <w:b/>
          <w:i/>
          <w:sz w:val="28"/>
          <w:szCs w:val="28"/>
        </w:rPr>
      </w:pPr>
      <w:r w:rsidRPr="00A11443">
        <w:rPr>
          <w:rFonts w:ascii="Times New Roman" w:hAnsi="Times New Roman"/>
          <w:b/>
          <w:i/>
          <w:sz w:val="28"/>
          <w:szCs w:val="28"/>
        </w:rPr>
        <w:t>Art. 5 : Le conseil d’administration</w:t>
      </w:r>
    </w:p>
    <w:p w:rsidR="00643DCA" w:rsidRPr="00163AD7" w:rsidRDefault="00643DCA" w:rsidP="00163AD7">
      <w:pPr>
        <w:spacing w:after="0"/>
        <w:jc w:val="both"/>
        <w:rPr>
          <w:rFonts w:ascii="Times New Roman" w:hAnsi="Times New Roman"/>
          <w:sz w:val="28"/>
          <w:szCs w:val="28"/>
        </w:rPr>
      </w:pPr>
      <w:r w:rsidRPr="00163AD7">
        <w:rPr>
          <w:rFonts w:ascii="Times New Roman" w:hAnsi="Times New Roman"/>
          <w:b/>
          <w:i/>
          <w:sz w:val="28"/>
          <w:szCs w:val="28"/>
        </w:rPr>
        <w:t>Art. 5-1 : Composition, mode de désignation, durée du mandat</w:t>
      </w:r>
    </w:p>
    <w:p w:rsidR="00643DCA" w:rsidRDefault="00643DCA" w:rsidP="002E737B">
      <w:pPr>
        <w:spacing w:after="0"/>
        <w:jc w:val="both"/>
        <w:rPr>
          <w:rFonts w:ascii="Times New Roman" w:hAnsi="Times New Roman"/>
          <w:sz w:val="28"/>
          <w:szCs w:val="28"/>
        </w:rPr>
      </w:pPr>
      <w:r>
        <w:rPr>
          <w:rFonts w:ascii="Times New Roman" w:hAnsi="Times New Roman"/>
          <w:sz w:val="28"/>
          <w:szCs w:val="28"/>
        </w:rPr>
        <w:t xml:space="preserve">Le conseil d’administration est composé de 5 membres. </w:t>
      </w:r>
    </w:p>
    <w:p w:rsidR="00643DCA" w:rsidRDefault="00643DCA" w:rsidP="002E737B">
      <w:pPr>
        <w:spacing w:after="0"/>
        <w:jc w:val="both"/>
        <w:rPr>
          <w:rFonts w:ascii="Times New Roman" w:hAnsi="Times New Roman"/>
          <w:sz w:val="28"/>
          <w:szCs w:val="28"/>
        </w:rPr>
      </w:pPr>
      <w:r>
        <w:rPr>
          <w:rFonts w:ascii="Times New Roman" w:hAnsi="Times New Roman"/>
          <w:sz w:val="28"/>
          <w:szCs w:val="28"/>
        </w:rPr>
        <w:t>Le conseil d’administration est composé de deux collèges :</w:t>
      </w:r>
    </w:p>
    <w:p w:rsidR="00643DCA" w:rsidRDefault="00643DCA" w:rsidP="00B105F3">
      <w:pPr>
        <w:pStyle w:val="Paragraphedeliste"/>
        <w:numPr>
          <w:ilvl w:val="0"/>
          <w:numId w:val="1"/>
        </w:numPr>
        <w:spacing w:after="0"/>
        <w:jc w:val="both"/>
        <w:rPr>
          <w:rFonts w:ascii="Times New Roman" w:hAnsi="Times New Roman"/>
          <w:sz w:val="28"/>
          <w:szCs w:val="28"/>
        </w:rPr>
      </w:pPr>
      <w:r>
        <w:rPr>
          <w:rFonts w:ascii="Times New Roman" w:hAnsi="Times New Roman"/>
          <w:sz w:val="28"/>
          <w:szCs w:val="28"/>
        </w:rPr>
        <w:lastRenderedPageBreak/>
        <w:t xml:space="preserve">Le collège des fondateurs comprenant 3 membres, dont deux membres sont respectivement, président et trésorier de </w:t>
      </w:r>
      <w:smartTag w:uri="urn:schemas-microsoft-com:office:smarttags" w:element="PersonName">
        <w:smartTagPr>
          <w:attr w:name="ProductID" w:val="la Direction"/>
        </w:smartTagPr>
        <w:r>
          <w:rPr>
            <w:rFonts w:ascii="Times New Roman" w:hAnsi="Times New Roman"/>
            <w:sz w:val="28"/>
            <w:szCs w:val="28"/>
          </w:rPr>
          <w:t>la Black Jack</w:t>
        </w:r>
      </w:smartTag>
      <w:r>
        <w:rPr>
          <w:rFonts w:ascii="Times New Roman" w:hAnsi="Times New Roman"/>
          <w:sz w:val="28"/>
          <w:szCs w:val="28"/>
        </w:rPr>
        <w:t xml:space="preserve"> Blues Association.</w:t>
      </w:r>
    </w:p>
    <w:p w:rsidR="00643DCA" w:rsidRDefault="00643DCA" w:rsidP="00B105F3">
      <w:pPr>
        <w:pStyle w:val="Paragraphedeliste"/>
        <w:numPr>
          <w:ilvl w:val="0"/>
          <w:numId w:val="1"/>
        </w:numPr>
        <w:spacing w:after="0"/>
        <w:jc w:val="both"/>
        <w:rPr>
          <w:rFonts w:ascii="Times New Roman" w:hAnsi="Times New Roman"/>
          <w:sz w:val="28"/>
          <w:szCs w:val="28"/>
        </w:rPr>
      </w:pPr>
      <w:r>
        <w:rPr>
          <w:rFonts w:ascii="Times New Roman" w:hAnsi="Times New Roman"/>
          <w:sz w:val="28"/>
          <w:szCs w:val="28"/>
        </w:rPr>
        <w:t>Le collège des personnes qualifiées comprenant 2 membres</w:t>
      </w:r>
    </w:p>
    <w:p w:rsidR="00643DCA" w:rsidRPr="005F153C" w:rsidRDefault="00643DCA" w:rsidP="005F153C">
      <w:pPr>
        <w:spacing w:after="0"/>
        <w:jc w:val="both"/>
        <w:rPr>
          <w:rFonts w:ascii="Times New Roman" w:hAnsi="Times New Roman"/>
          <w:sz w:val="28"/>
          <w:szCs w:val="28"/>
        </w:rPr>
      </w:pPr>
      <w:r>
        <w:rPr>
          <w:rFonts w:ascii="Times New Roman" w:hAnsi="Times New Roman"/>
          <w:sz w:val="28"/>
          <w:szCs w:val="28"/>
        </w:rPr>
        <w:t>Les membres du collège des fondateurs sont membres de droit. Les membres du collège des personnes qualifiées sont désignés par les membres du collège des fondateurs pour quatre ans renouvelable.</w:t>
      </w:r>
    </w:p>
    <w:p w:rsidR="00643DCA" w:rsidRDefault="00643DCA" w:rsidP="002E737B">
      <w:pPr>
        <w:spacing w:after="0"/>
        <w:jc w:val="both"/>
        <w:rPr>
          <w:rFonts w:ascii="Times New Roman" w:hAnsi="Times New Roman"/>
          <w:sz w:val="28"/>
          <w:szCs w:val="28"/>
        </w:rPr>
      </w:pPr>
      <w:r>
        <w:rPr>
          <w:rFonts w:ascii="Times New Roman" w:hAnsi="Times New Roman"/>
          <w:sz w:val="28"/>
          <w:szCs w:val="28"/>
        </w:rPr>
        <w:t xml:space="preserve">Le conseil d’administration est renouvelé tous les quatre ans par un vote à la majorité qualifiée. </w:t>
      </w:r>
    </w:p>
    <w:p w:rsidR="00643DCA" w:rsidRDefault="00643DCA" w:rsidP="002E737B">
      <w:pPr>
        <w:spacing w:after="0"/>
        <w:jc w:val="both"/>
        <w:rPr>
          <w:rFonts w:ascii="Times New Roman" w:hAnsi="Times New Roman"/>
          <w:sz w:val="28"/>
          <w:szCs w:val="28"/>
        </w:rPr>
      </w:pPr>
      <w:r>
        <w:rPr>
          <w:rFonts w:ascii="Times New Roman" w:hAnsi="Times New Roman"/>
          <w:sz w:val="28"/>
          <w:szCs w:val="28"/>
        </w:rPr>
        <w:t>Le conseil d’administration choisit parmi ses membres, un bureau composé du président, d’un secrétaire et d’un trésorier.</w:t>
      </w:r>
    </w:p>
    <w:p w:rsidR="00643DCA" w:rsidRDefault="00643DCA" w:rsidP="002E737B">
      <w:pPr>
        <w:spacing w:after="0"/>
        <w:jc w:val="both"/>
        <w:rPr>
          <w:rFonts w:ascii="Times New Roman" w:hAnsi="Times New Roman"/>
          <w:sz w:val="28"/>
          <w:szCs w:val="28"/>
        </w:rPr>
      </w:pPr>
      <w:r>
        <w:rPr>
          <w:rFonts w:ascii="Times New Roman" w:hAnsi="Times New Roman"/>
          <w:sz w:val="28"/>
          <w:szCs w:val="28"/>
        </w:rPr>
        <w:t xml:space="preserve">Au renouvellement, les membres élisent en leur sein le président pour une durée de quatre ans. </w:t>
      </w:r>
    </w:p>
    <w:p w:rsidR="00643DCA" w:rsidRDefault="00643DCA" w:rsidP="002E737B">
      <w:pPr>
        <w:spacing w:after="0"/>
        <w:jc w:val="both"/>
        <w:rPr>
          <w:rFonts w:ascii="Times New Roman" w:hAnsi="Times New Roman"/>
          <w:sz w:val="28"/>
          <w:szCs w:val="28"/>
        </w:rPr>
      </w:pPr>
      <w:r>
        <w:rPr>
          <w:rFonts w:ascii="Times New Roman" w:hAnsi="Times New Roman"/>
          <w:sz w:val="28"/>
          <w:szCs w:val="28"/>
        </w:rPr>
        <w:t>En cas de décès d’un ou de plusieurs membres du collège des fondateurs, il sera nommé par ce même collège les nouvelles personnes qui siègeront dans ce collège. Les personnes choisies pourront être des membres des collèges des personnes qualifiées, des donateurs, ou des personnes nouvelles reconnues pour leurs capacités à assurer une continuité du projet.</w:t>
      </w:r>
    </w:p>
    <w:p w:rsidR="00643DCA" w:rsidRDefault="00643DCA" w:rsidP="002E737B">
      <w:pPr>
        <w:spacing w:after="0"/>
        <w:jc w:val="both"/>
        <w:rPr>
          <w:rFonts w:ascii="Times New Roman" w:hAnsi="Times New Roman"/>
          <w:sz w:val="28"/>
          <w:szCs w:val="28"/>
        </w:rPr>
      </w:pPr>
      <w:r>
        <w:rPr>
          <w:rFonts w:ascii="Times New Roman" w:hAnsi="Times New Roman"/>
          <w:sz w:val="28"/>
          <w:szCs w:val="28"/>
        </w:rPr>
        <w:t>Le fonds est tenu de faire connaitre, dans les trois mois, à l’autorité administrative, tous les changements survenus dans son administration, notamment les changements de membres et les changements d’adresse du siège social.</w:t>
      </w:r>
    </w:p>
    <w:p w:rsidR="00643DCA" w:rsidRDefault="00643DCA" w:rsidP="002E737B">
      <w:pPr>
        <w:spacing w:after="0"/>
        <w:jc w:val="both"/>
        <w:rPr>
          <w:rFonts w:ascii="Times New Roman" w:hAnsi="Times New Roman"/>
          <w:b/>
          <w:i/>
          <w:sz w:val="28"/>
          <w:szCs w:val="28"/>
        </w:rPr>
      </w:pPr>
    </w:p>
    <w:p w:rsidR="00643DCA" w:rsidRPr="00757FCE" w:rsidRDefault="00643DCA" w:rsidP="002E737B">
      <w:pPr>
        <w:spacing w:after="0"/>
        <w:jc w:val="both"/>
        <w:rPr>
          <w:rFonts w:ascii="Times New Roman" w:hAnsi="Times New Roman"/>
          <w:b/>
          <w:i/>
          <w:sz w:val="28"/>
          <w:szCs w:val="28"/>
        </w:rPr>
      </w:pPr>
      <w:r w:rsidRPr="00757FCE">
        <w:rPr>
          <w:rFonts w:ascii="Times New Roman" w:hAnsi="Times New Roman"/>
          <w:b/>
          <w:i/>
          <w:sz w:val="28"/>
          <w:szCs w:val="28"/>
        </w:rPr>
        <w:t>Art. 5-2 : Absence / révocation des membres</w:t>
      </w:r>
    </w:p>
    <w:p w:rsidR="00643DCA" w:rsidRDefault="00643DCA" w:rsidP="002E737B">
      <w:pPr>
        <w:spacing w:after="0"/>
        <w:jc w:val="both"/>
        <w:rPr>
          <w:rFonts w:ascii="Times New Roman" w:hAnsi="Times New Roman"/>
          <w:sz w:val="28"/>
          <w:szCs w:val="28"/>
        </w:rPr>
      </w:pPr>
      <w:r>
        <w:rPr>
          <w:rFonts w:ascii="Times New Roman" w:hAnsi="Times New Roman"/>
          <w:sz w:val="28"/>
          <w:szCs w:val="28"/>
        </w:rPr>
        <w:t>L’absence non justifiée d’un administrateur à plus de 2 réunions dans l’année du conseil d’administration peut valoir démission, constatée à la majorité des membres du conseil, après que l’administrateur a été informé des griefs reprochés et qu’il ait été en mesure de présenter ses observations.</w:t>
      </w:r>
    </w:p>
    <w:p w:rsidR="00643DCA" w:rsidRPr="008E5392" w:rsidRDefault="00643DCA" w:rsidP="002E737B">
      <w:pPr>
        <w:spacing w:after="0"/>
        <w:jc w:val="both"/>
        <w:rPr>
          <w:rFonts w:ascii="Times New Roman" w:hAnsi="Times New Roman"/>
          <w:sz w:val="28"/>
          <w:szCs w:val="28"/>
        </w:rPr>
      </w:pPr>
      <w:r>
        <w:rPr>
          <w:rFonts w:ascii="Times New Roman" w:hAnsi="Times New Roman"/>
          <w:sz w:val="28"/>
          <w:szCs w:val="28"/>
        </w:rPr>
        <w:t xml:space="preserve">En cas de vacance par décès, démission ou empêchement définitif d’un administrateur, le conseil d’administration pourvois à son remplacement dans le mois qui suivant la constatation de la vacance. Les fonctions du nouveau membre prennent fin à la date à laquelle aurait expiré le mandat de l’administrateur qu’il remplace. </w:t>
      </w:r>
    </w:p>
    <w:p w:rsidR="00643DCA" w:rsidRDefault="00643DCA" w:rsidP="002E737B">
      <w:pPr>
        <w:spacing w:after="0"/>
        <w:jc w:val="both"/>
        <w:rPr>
          <w:rFonts w:ascii="Times New Roman" w:hAnsi="Times New Roman"/>
          <w:b/>
          <w:i/>
          <w:sz w:val="28"/>
          <w:szCs w:val="28"/>
        </w:rPr>
      </w:pPr>
    </w:p>
    <w:p w:rsidR="00643DCA" w:rsidRPr="00757FCE" w:rsidRDefault="00643DCA" w:rsidP="002E737B">
      <w:pPr>
        <w:spacing w:after="0"/>
        <w:jc w:val="both"/>
        <w:rPr>
          <w:rFonts w:ascii="Times New Roman" w:hAnsi="Times New Roman"/>
          <w:b/>
          <w:i/>
          <w:sz w:val="28"/>
          <w:szCs w:val="28"/>
        </w:rPr>
      </w:pPr>
      <w:r w:rsidRPr="00757FCE">
        <w:rPr>
          <w:rFonts w:ascii="Times New Roman" w:hAnsi="Times New Roman"/>
          <w:b/>
          <w:i/>
          <w:sz w:val="28"/>
          <w:szCs w:val="28"/>
        </w:rPr>
        <w:t>Art. 5-3 : La rémunération des membres</w:t>
      </w:r>
    </w:p>
    <w:p w:rsidR="00643DCA" w:rsidRDefault="00643DCA" w:rsidP="002E737B">
      <w:pPr>
        <w:spacing w:after="0"/>
        <w:jc w:val="both"/>
        <w:rPr>
          <w:rFonts w:ascii="Times New Roman" w:hAnsi="Times New Roman"/>
          <w:sz w:val="28"/>
          <w:szCs w:val="28"/>
        </w:rPr>
      </w:pPr>
      <w:r>
        <w:rPr>
          <w:rFonts w:ascii="Times New Roman" w:hAnsi="Times New Roman"/>
          <w:sz w:val="28"/>
          <w:szCs w:val="28"/>
        </w:rPr>
        <w:t xml:space="preserve">Les membres du conseil d’administration exercent leurs fonctions à titre gratuit. Toutefois, les frais qu’ils exposent au titre de ces fonctions peuvent être </w:t>
      </w:r>
      <w:r>
        <w:rPr>
          <w:rFonts w:ascii="Times New Roman" w:hAnsi="Times New Roman"/>
          <w:sz w:val="28"/>
          <w:szCs w:val="28"/>
        </w:rPr>
        <w:lastRenderedPageBreak/>
        <w:t>remboursés dans les conditions prévues et adoptées par le conseil d’administration.</w:t>
      </w:r>
    </w:p>
    <w:p w:rsidR="00643DCA" w:rsidRDefault="00643DCA" w:rsidP="002E737B">
      <w:pPr>
        <w:spacing w:after="0"/>
        <w:jc w:val="both"/>
        <w:rPr>
          <w:rFonts w:ascii="Times New Roman" w:hAnsi="Times New Roman"/>
          <w:b/>
          <w:i/>
          <w:sz w:val="28"/>
          <w:szCs w:val="28"/>
        </w:rPr>
      </w:pPr>
    </w:p>
    <w:p w:rsidR="00643DCA" w:rsidRPr="002D0634" w:rsidRDefault="00643DCA" w:rsidP="002E737B">
      <w:pPr>
        <w:spacing w:after="0"/>
        <w:jc w:val="both"/>
        <w:rPr>
          <w:rFonts w:ascii="Times New Roman" w:hAnsi="Times New Roman"/>
          <w:b/>
          <w:i/>
          <w:sz w:val="28"/>
          <w:szCs w:val="28"/>
        </w:rPr>
      </w:pPr>
      <w:r w:rsidRPr="002D0634">
        <w:rPr>
          <w:rFonts w:ascii="Times New Roman" w:hAnsi="Times New Roman"/>
          <w:b/>
          <w:i/>
          <w:sz w:val="28"/>
          <w:szCs w:val="28"/>
        </w:rPr>
        <w:t>Art. 5-4 : Attributions</w:t>
      </w:r>
    </w:p>
    <w:p w:rsidR="00643DCA" w:rsidRDefault="00643DCA" w:rsidP="002E737B">
      <w:pPr>
        <w:spacing w:after="0"/>
        <w:jc w:val="both"/>
        <w:rPr>
          <w:rFonts w:ascii="Times New Roman" w:hAnsi="Times New Roman"/>
          <w:sz w:val="28"/>
          <w:szCs w:val="28"/>
        </w:rPr>
      </w:pPr>
      <w:r>
        <w:rPr>
          <w:rFonts w:ascii="Times New Roman" w:hAnsi="Times New Roman"/>
          <w:sz w:val="28"/>
          <w:szCs w:val="28"/>
        </w:rPr>
        <w:t>Le conseil d’administration règle par ses délibérations, les affaires du fonds et notamment :</w:t>
      </w:r>
    </w:p>
    <w:p w:rsidR="00643DCA" w:rsidRDefault="00643DCA" w:rsidP="009E12A6">
      <w:pPr>
        <w:pStyle w:val="Paragraphedeliste"/>
        <w:numPr>
          <w:ilvl w:val="0"/>
          <w:numId w:val="1"/>
        </w:numPr>
        <w:spacing w:after="0"/>
        <w:jc w:val="both"/>
        <w:rPr>
          <w:rFonts w:ascii="Times New Roman" w:hAnsi="Times New Roman"/>
          <w:sz w:val="28"/>
          <w:szCs w:val="28"/>
        </w:rPr>
      </w:pPr>
      <w:r>
        <w:rPr>
          <w:rFonts w:ascii="Times New Roman" w:hAnsi="Times New Roman"/>
          <w:sz w:val="28"/>
          <w:szCs w:val="28"/>
        </w:rPr>
        <w:t>Il est responsable de la production des comptes annuels du fonds et, à ce titre, répond aux éventuelles demandes d’explications du commissaire aux compte.</w:t>
      </w:r>
    </w:p>
    <w:p w:rsidR="00643DCA" w:rsidRDefault="00643DCA" w:rsidP="009E12A6">
      <w:pPr>
        <w:pStyle w:val="Paragraphedeliste"/>
        <w:numPr>
          <w:ilvl w:val="0"/>
          <w:numId w:val="1"/>
        </w:numPr>
        <w:spacing w:after="0"/>
        <w:jc w:val="both"/>
        <w:rPr>
          <w:rFonts w:ascii="Times New Roman" w:hAnsi="Times New Roman"/>
          <w:sz w:val="28"/>
          <w:szCs w:val="28"/>
        </w:rPr>
      </w:pPr>
      <w:r>
        <w:rPr>
          <w:rFonts w:ascii="Times New Roman" w:hAnsi="Times New Roman"/>
          <w:sz w:val="28"/>
          <w:szCs w:val="28"/>
        </w:rPr>
        <w:t>Il arrête le quantum des ressources disponibles du fonds devant être allouées au financement de l’ensemble des projets éligibles.</w:t>
      </w:r>
    </w:p>
    <w:p w:rsidR="00643DCA" w:rsidRDefault="00643DCA" w:rsidP="009E12A6">
      <w:pPr>
        <w:pStyle w:val="Paragraphedeliste"/>
        <w:numPr>
          <w:ilvl w:val="0"/>
          <w:numId w:val="1"/>
        </w:numPr>
        <w:spacing w:after="0"/>
        <w:jc w:val="both"/>
        <w:rPr>
          <w:rFonts w:ascii="Times New Roman" w:hAnsi="Times New Roman"/>
          <w:sz w:val="28"/>
          <w:szCs w:val="28"/>
        </w:rPr>
      </w:pPr>
      <w:r>
        <w:rPr>
          <w:rFonts w:ascii="Times New Roman" w:hAnsi="Times New Roman"/>
          <w:sz w:val="28"/>
          <w:szCs w:val="28"/>
        </w:rPr>
        <w:t>Il arrête sur proposition du bureau, la politique d’investissement du fonds afin d’assurer, dans la durée, les rendements permettant de contribuer significativement au financement des projets éligibles dans le cadre d’un niveau de risque qu’il jugera acceptable.</w:t>
      </w:r>
    </w:p>
    <w:p w:rsidR="00643DCA" w:rsidRDefault="00643DCA" w:rsidP="009E12A6">
      <w:pPr>
        <w:pStyle w:val="Paragraphedeliste"/>
        <w:numPr>
          <w:ilvl w:val="0"/>
          <w:numId w:val="1"/>
        </w:numPr>
        <w:spacing w:after="0"/>
        <w:jc w:val="both"/>
        <w:rPr>
          <w:rFonts w:ascii="Times New Roman" w:hAnsi="Times New Roman"/>
          <w:sz w:val="28"/>
          <w:szCs w:val="28"/>
        </w:rPr>
      </w:pPr>
      <w:r>
        <w:rPr>
          <w:rFonts w:ascii="Times New Roman" w:hAnsi="Times New Roman"/>
          <w:sz w:val="28"/>
          <w:szCs w:val="28"/>
        </w:rPr>
        <w:t>Il approuve le rapport d’activité défini à l’article 8 du décret n°2009-158 du 11 février 2009 relatif aux fonds de dotation.</w:t>
      </w:r>
    </w:p>
    <w:p w:rsidR="00643DCA" w:rsidRDefault="00643DCA" w:rsidP="009E12A6">
      <w:pPr>
        <w:pStyle w:val="Paragraphedeliste"/>
        <w:numPr>
          <w:ilvl w:val="0"/>
          <w:numId w:val="1"/>
        </w:numPr>
        <w:spacing w:after="0"/>
        <w:jc w:val="both"/>
        <w:rPr>
          <w:rFonts w:ascii="Times New Roman" w:hAnsi="Times New Roman"/>
          <w:sz w:val="28"/>
          <w:szCs w:val="28"/>
        </w:rPr>
      </w:pPr>
      <w:r>
        <w:rPr>
          <w:rFonts w:ascii="Times New Roman" w:hAnsi="Times New Roman"/>
          <w:sz w:val="28"/>
          <w:szCs w:val="28"/>
        </w:rPr>
        <w:t>Il vote le budget.</w:t>
      </w:r>
    </w:p>
    <w:p w:rsidR="00643DCA" w:rsidRDefault="00643DCA" w:rsidP="009E12A6">
      <w:pPr>
        <w:pStyle w:val="Paragraphedeliste"/>
        <w:numPr>
          <w:ilvl w:val="0"/>
          <w:numId w:val="1"/>
        </w:numPr>
        <w:spacing w:after="0"/>
        <w:jc w:val="both"/>
        <w:rPr>
          <w:rFonts w:ascii="Times New Roman" w:hAnsi="Times New Roman"/>
          <w:sz w:val="28"/>
          <w:szCs w:val="28"/>
        </w:rPr>
      </w:pPr>
      <w:r>
        <w:rPr>
          <w:rFonts w:ascii="Times New Roman" w:hAnsi="Times New Roman"/>
          <w:sz w:val="28"/>
          <w:szCs w:val="28"/>
        </w:rPr>
        <w:t>Il approuve les comptes de l’exercice clos qui lui sont présentés avec les pièces justificatives.</w:t>
      </w:r>
    </w:p>
    <w:p w:rsidR="00643DCA" w:rsidRDefault="00643DCA" w:rsidP="009E12A6">
      <w:pPr>
        <w:pStyle w:val="Paragraphedeliste"/>
        <w:numPr>
          <w:ilvl w:val="0"/>
          <w:numId w:val="1"/>
        </w:numPr>
        <w:spacing w:after="0"/>
        <w:jc w:val="both"/>
        <w:rPr>
          <w:rFonts w:ascii="Times New Roman" w:hAnsi="Times New Roman"/>
          <w:sz w:val="28"/>
          <w:szCs w:val="28"/>
        </w:rPr>
      </w:pPr>
      <w:r>
        <w:rPr>
          <w:rFonts w:ascii="Times New Roman" w:hAnsi="Times New Roman"/>
          <w:sz w:val="28"/>
          <w:szCs w:val="28"/>
        </w:rPr>
        <w:t>Il approuve la décision de faire appel à la générosité publique dans les conditions prévues au III de l’article 140 de la loi n°2008-776 de modernisation de l’économie.</w:t>
      </w:r>
    </w:p>
    <w:p w:rsidR="00643DCA" w:rsidRDefault="00643DCA" w:rsidP="009E12A6">
      <w:pPr>
        <w:pStyle w:val="Paragraphedeliste"/>
        <w:numPr>
          <w:ilvl w:val="0"/>
          <w:numId w:val="1"/>
        </w:numPr>
        <w:spacing w:after="0"/>
        <w:jc w:val="both"/>
        <w:rPr>
          <w:rFonts w:ascii="Times New Roman" w:hAnsi="Times New Roman"/>
          <w:sz w:val="28"/>
          <w:szCs w:val="28"/>
        </w:rPr>
      </w:pPr>
      <w:r>
        <w:rPr>
          <w:rFonts w:ascii="Times New Roman" w:hAnsi="Times New Roman"/>
          <w:sz w:val="28"/>
          <w:szCs w:val="28"/>
        </w:rPr>
        <w:t>Il fixe les conditions de recrutement et de rémunération du personnel.</w:t>
      </w:r>
    </w:p>
    <w:p w:rsidR="00643DCA" w:rsidRDefault="00643DCA" w:rsidP="009E12A6">
      <w:pPr>
        <w:pStyle w:val="Paragraphedeliste"/>
        <w:numPr>
          <w:ilvl w:val="0"/>
          <w:numId w:val="1"/>
        </w:numPr>
        <w:spacing w:after="0"/>
        <w:jc w:val="both"/>
        <w:rPr>
          <w:rFonts w:ascii="Times New Roman" w:hAnsi="Times New Roman"/>
          <w:sz w:val="28"/>
          <w:szCs w:val="28"/>
        </w:rPr>
      </w:pPr>
      <w:r>
        <w:rPr>
          <w:rFonts w:ascii="Times New Roman" w:hAnsi="Times New Roman"/>
          <w:sz w:val="28"/>
          <w:szCs w:val="28"/>
        </w:rPr>
        <w:t>Il désigne, le cas échéant, un  commissaire aux comptes choisi sur la liste mentionnée à l’article L. 822-1 du code du commerce.</w:t>
      </w:r>
    </w:p>
    <w:p w:rsidR="00643DCA" w:rsidRDefault="00643DCA" w:rsidP="009E12A6">
      <w:pPr>
        <w:pStyle w:val="Paragraphedeliste"/>
        <w:numPr>
          <w:ilvl w:val="0"/>
          <w:numId w:val="1"/>
        </w:numPr>
        <w:spacing w:after="0"/>
        <w:jc w:val="both"/>
        <w:rPr>
          <w:rFonts w:ascii="Times New Roman" w:hAnsi="Times New Roman"/>
          <w:sz w:val="28"/>
          <w:szCs w:val="28"/>
        </w:rPr>
      </w:pPr>
      <w:r>
        <w:rPr>
          <w:rFonts w:ascii="Times New Roman" w:hAnsi="Times New Roman"/>
          <w:sz w:val="28"/>
          <w:szCs w:val="28"/>
        </w:rPr>
        <w:t>Il autorise l’exercice des actions en justice et les transactions.</w:t>
      </w:r>
    </w:p>
    <w:p w:rsidR="00643DCA" w:rsidRDefault="00643DCA" w:rsidP="009E12A6">
      <w:pPr>
        <w:pStyle w:val="Paragraphedeliste"/>
        <w:numPr>
          <w:ilvl w:val="0"/>
          <w:numId w:val="1"/>
        </w:numPr>
        <w:spacing w:after="0"/>
        <w:jc w:val="both"/>
        <w:rPr>
          <w:rFonts w:ascii="Times New Roman" w:hAnsi="Times New Roman"/>
          <w:sz w:val="28"/>
          <w:szCs w:val="28"/>
        </w:rPr>
      </w:pPr>
      <w:r>
        <w:rPr>
          <w:rFonts w:ascii="Times New Roman" w:hAnsi="Times New Roman"/>
          <w:sz w:val="28"/>
          <w:szCs w:val="28"/>
        </w:rPr>
        <w:t>Il délibère sur l’affectation du boni de dissolution du fonds.</w:t>
      </w:r>
    </w:p>
    <w:p w:rsidR="00643DCA" w:rsidRDefault="00643DCA" w:rsidP="002D0634">
      <w:pPr>
        <w:spacing w:after="0"/>
        <w:jc w:val="both"/>
        <w:rPr>
          <w:rFonts w:ascii="Times New Roman" w:hAnsi="Times New Roman"/>
          <w:sz w:val="28"/>
          <w:szCs w:val="28"/>
        </w:rPr>
      </w:pPr>
    </w:p>
    <w:p w:rsidR="00643DCA" w:rsidRPr="00FB3A8E" w:rsidRDefault="00643DCA" w:rsidP="002D0634">
      <w:pPr>
        <w:spacing w:after="0"/>
        <w:jc w:val="both"/>
        <w:rPr>
          <w:rFonts w:ascii="Times New Roman" w:hAnsi="Times New Roman"/>
          <w:b/>
          <w:i/>
          <w:sz w:val="28"/>
          <w:szCs w:val="28"/>
        </w:rPr>
      </w:pPr>
      <w:r w:rsidRPr="00FB3A8E">
        <w:rPr>
          <w:rFonts w:ascii="Times New Roman" w:hAnsi="Times New Roman"/>
          <w:b/>
          <w:i/>
          <w:sz w:val="28"/>
          <w:szCs w:val="28"/>
        </w:rPr>
        <w:t>Art. 5-5 : Réunion et délibération</w:t>
      </w:r>
    </w:p>
    <w:p w:rsidR="00643DCA" w:rsidRDefault="00643DCA" w:rsidP="002D0634">
      <w:pPr>
        <w:spacing w:after="0"/>
        <w:jc w:val="both"/>
        <w:rPr>
          <w:rFonts w:ascii="Times New Roman" w:hAnsi="Times New Roman"/>
          <w:sz w:val="28"/>
          <w:szCs w:val="28"/>
        </w:rPr>
      </w:pPr>
      <w:r>
        <w:rPr>
          <w:rFonts w:ascii="Times New Roman" w:hAnsi="Times New Roman"/>
          <w:sz w:val="28"/>
          <w:szCs w:val="28"/>
        </w:rPr>
        <w:t>Le conseil d’administration se réunit au moins deux fois par an et chaque fois que le commissaire aux comptes le demande, sur convocation de son président ou sur demande d’au moins un tiers de ces membres.</w:t>
      </w:r>
    </w:p>
    <w:p w:rsidR="00643DCA" w:rsidRDefault="00643DCA" w:rsidP="002D0634">
      <w:pPr>
        <w:spacing w:after="0"/>
        <w:jc w:val="both"/>
        <w:rPr>
          <w:rFonts w:ascii="Times New Roman" w:hAnsi="Times New Roman"/>
          <w:sz w:val="28"/>
          <w:szCs w:val="28"/>
        </w:rPr>
      </w:pPr>
      <w:r>
        <w:rPr>
          <w:rFonts w:ascii="Times New Roman" w:hAnsi="Times New Roman"/>
          <w:sz w:val="28"/>
          <w:szCs w:val="28"/>
        </w:rPr>
        <w:t>La convocation est adressée à chacun des membres du conseil quinze jours avant la date de la réunion par courrier électronique avec confirmation de la réception de la convocation par le destinataire ou par lettre simple pour les membres non équipés en boite électronique.</w:t>
      </w:r>
    </w:p>
    <w:p w:rsidR="00643DCA" w:rsidRDefault="00643DCA" w:rsidP="002D0634">
      <w:pPr>
        <w:spacing w:after="0"/>
        <w:jc w:val="both"/>
        <w:rPr>
          <w:rFonts w:ascii="Times New Roman" w:hAnsi="Times New Roman"/>
          <w:sz w:val="28"/>
          <w:szCs w:val="28"/>
        </w:rPr>
      </w:pPr>
      <w:r>
        <w:rPr>
          <w:rFonts w:ascii="Times New Roman" w:hAnsi="Times New Roman"/>
          <w:sz w:val="28"/>
          <w:szCs w:val="28"/>
        </w:rPr>
        <w:lastRenderedPageBreak/>
        <w:t>La convocation précise l’ordre du jour de la réunion arrêté par le président du conseil d’administration ou par le tiers au moins de ces membres, ainsi que ses lieux, date et heure. Elle est accompagnée des documents nécessaires aux délibérations.</w:t>
      </w:r>
    </w:p>
    <w:p w:rsidR="00643DCA" w:rsidRDefault="00643DCA" w:rsidP="002D0634">
      <w:pPr>
        <w:spacing w:after="0"/>
        <w:jc w:val="both"/>
        <w:rPr>
          <w:rFonts w:ascii="Times New Roman" w:hAnsi="Times New Roman"/>
          <w:sz w:val="28"/>
          <w:szCs w:val="28"/>
        </w:rPr>
      </w:pPr>
      <w:r>
        <w:rPr>
          <w:rFonts w:ascii="Times New Roman" w:hAnsi="Times New Roman"/>
          <w:sz w:val="28"/>
          <w:szCs w:val="28"/>
        </w:rPr>
        <w:t>Le conseil d’administration ne peut valablement délibérer que si la majorité de ses membres ayant voix délibérative est présente. Si ce quorum n’est pas atteint, il est procédé à une nouvelle convocation, huit jours avant la tenue de la réunion, dans les mêmes conditions.</w:t>
      </w:r>
    </w:p>
    <w:p w:rsidR="00643DCA" w:rsidRDefault="00643DCA" w:rsidP="002D0634">
      <w:pPr>
        <w:spacing w:after="0"/>
        <w:jc w:val="both"/>
        <w:rPr>
          <w:rFonts w:ascii="Times New Roman" w:hAnsi="Times New Roman"/>
          <w:sz w:val="28"/>
          <w:szCs w:val="28"/>
        </w:rPr>
      </w:pPr>
      <w:r>
        <w:rPr>
          <w:rFonts w:ascii="Times New Roman" w:hAnsi="Times New Roman"/>
          <w:sz w:val="28"/>
          <w:szCs w:val="28"/>
        </w:rPr>
        <w:t>Les membres du conseil d’administration sont tenus d’assister personnellement aux séances du conseil. En cas d’empêchement, un membre peut donner pouvoir à un autre membre du conseil pour le représenter. Chaque membre ne peut toutefois détenir plus d’un pouvoir. Si des membres du personnel étaient invités à assister au conseil, il ne pourrait avoir qu’une voix consultative.</w:t>
      </w:r>
    </w:p>
    <w:p w:rsidR="00643DCA" w:rsidRDefault="00643DCA" w:rsidP="002D0634">
      <w:pPr>
        <w:spacing w:after="0"/>
        <w:jc w:val="both"/>
        <w:rPr>
          <w:rFonts w:ascii="Times New Roman" w:hAnsi="Times New Roman"/>
          <w:sz w:val="28"/>
          <w:szCs w:val="28"/>
        </w:rPr>
      </w:pPr>
      <w:r>
        <w:rPr>
          <w:rFonts w:ascii="Times New Roman" w:hAnsi="Times New Roman"/>
          <w:sz w:val="28"/>
          <w:szCs w:val="28"/>
        </w:rPr>
        <w:t>Les délibérations du conseil d’administration sont prises à la majorité simple des membres présents ou représentés. En cas de partage des voix, celle du président est prépondérante. Le président signe le procès-verbal des séances du conseil d’administration, qui sera communiqué aux membres du conseil d’administration.</w:t>
      </w:r>
    </w:p>
    <w:p w:rsidR="00643DCA" w:rsidRDefault="00643DCA" w:rsidP="002D0634">
      <w:pPr>
        <w:spacing w:after="0"/>
        <w:jc w:val="both"/>
        <w:rPr>
          <w:rFonts w:ascii="Times New Roman" w:hAnsi="Times New Roman"/>
          <w:b/>
          <w:i/>
          <w:sz w:val="28"/>
          <w:szCs w:val="28"/>
        </w:rPr>
      </w:pPr>
    </w:p>
    <w:p w:rsidR="00643DCA" w:rsidRPr="00FB3A8E" w:rsidRDefault="00643DCA" w:rsidP="002D0634">
      <w:pPr>
        <w:spacing w:after="0"/>
        <w:jc w:val="both"/>
        <w:rPr>
          <w:rFonts w:ascii="Times New Roman" w:hAnsi="Times New Roman"/>
          <w:b/>
          <w:i/>
          <w:sz w:val="28"/>
          <w:szCs w:val="28"/>
        </w:rPr>
      </w:pPr>
      <w:r>
        <w:rPr>
          <w:rFonts w:ascii="Times New Roman" w:hAnsi="Times New Roman"/>
          <w:b/>
          <w:i/>
          <w:sz w:val="28"/>
          <w:szCs w:val="28"/>
        </w:rPr>
        <w:t xml:space="preserve">Art. </w:t>
      </w:r>
      <w:r w:rsidRPr="00FB3A8E">
        <w:rPr>
          <w:rFonts w:ascii="Times New Roman" w:hAnsi="Times New Roman"/>
          <w:b/>
          <w:i/>
          <w:sz w:val="28"/>
          <w:szCs w:val="28"/>
        </w:rPr>
        <w:t>6 : Le président du conseil d’administration</w:t>
      </w:r>
    </w:p>
    <w:p w:rsidR="00643DCA" w:rsidRDefault="00643DCA" w:rsidP="002D0634">
      <w:pPr>
        <w:spacing w:after="0"/>
        <w:jc w:val="both"/>
        <w:rPr>
          <w:rFonts w:ascii="Times New Roman" w:hAnsi="Times New Roman"/>
          <w:sz w:val="28"/>
          <w:szCs w:val="28"/>
        </w:rPr>
      </w:pPr>
      <w:r>
        <w:rPr>
          <w:rFonts w:ascii="Times New Roman" w:hAnsi="Times New Roman"/>
          <w:sz w:val="28"/>
          <w:szCs w:val="28"/>
        </w:rPr>
        <w:t xml:space="preserve">Le président est nommé par le collège des fondateurs, il peut faire partie d’un des deux collèges. La durée de son mandat est de 4 ans renouvelable. Le président préside le conseil d’administration et représente le fonds en justice et dans les actes de la vie civile du fonds. </w:t>
      </w:r>
    </w:p>
    <w:p w:rsidR="00643DCA" w:rsidRDefault="00643DCA" w:rsidP="002D0634">
      <w:pPr>
        <w:spacing w:after="0"/>
        <w:jc w:val="both"/>
        <w:rPr>
          <w:rFonts w:ascii="Times New Roman" w:hAnsi="Times New Roman"/>
          <w:sz w:val="28"/>
          <w:szCs w:val="28"/>
        </w:rPr>
      </w:pPr>
    </w:p>
    <w:p w:rsidR="00643DCA" w:rsidRPr="005A1817" w:rsidRDefault="00643DCA" w:rsidP="00410935">
      <w:pPr>
        <w:spacing w:after="0"/>
        <w:jc w:val="both"/>
        <w:rPr>
          <w:rFonts w:ascii="Times New Roman" w:hAnsi="Times New Roman"/>
          <w:b/>
          <w:i/>
          <w:sz w:val="28"/>
          <w:szCs w:val="28"/>
        </w:rPr>
      </w:pPr>
      <w:r w:rsidRPr="005A1817">
        <w:rPr>
          <w:rFonts w:ascii="Times New Roman" w:hAnsi="Times New Roman"/>
          <w:b/>
          <w:i/>
          <w:sz w:val="28"/>
          <w:szCs w:val="28"/>
        </w:rPr>
        <w:t>Art. 7 : Présidents d’Honneur et membres d’Honneur</w:t>
      </w:r>
    </w:p>
    <w:p w:rsidR="00643DCA" w:rsidRDefault="00643DCA" w:rsidP="002D0634">
      <w:pPr>
        <w:spacing w:after="0"/>
        <w:jc w:val="both"/>
        <w:rPr>
          <w:rFonts w:ascii="Times New Roman" w:hAnsi="Times New Roman"/>
          <w:sz w:val="28"/>
          <w:szCs w:val="28"/>
        </w:rPr>
      </w:pPr>
      <w:r>
        <w:rPr>
          <w:rFonts w:ascii="Times New Roman" w:hAnsi="Times New Roman"/>
          <w:sz w:val="28"/>
          <w:szCs w:val="28"/>
        </w:rPr>
        <w:t>Les fondateurs nommeront  deux personnes  maximum au titre de Président d’honneur du Fonds. Ces personnes devront avoir une implication forte dans le milieu du Blues.</w:t>
      </w:r>
    </w:p>
    <w:p w:rsidR="00643DCA" w:rsidRPr="00464223" w:rsidRDefault="00643DCA" w:rsidP="002D0634">
      <w:pPr>
        <w:spacing w:after="0"/>
        <w:jc w:val="both"/>
        <w:rPr>
          <w:rFonts w:ascii="Times New Roman" w:hAnsi="Times New Roman"/>
          <w:sz w:val="28"/>
          <w:szCs w:val="28"/>
        </w:rPr>
      </w:pPr>
      <w:r>
        <w:rPr>
          <w:rFonts w:ascii="Times New Roman" w:hAnsi="Times New Roman"/>
          <w:sz w:val="28"/>
          <w:szCs w:val="28"/>
        </w:rPr>
        <w:t>Des membres d’honneur seront nommés par les fondateurs, ce seront des personnes qui représentent la culture Blues sous toutes ses formes. Le nombre ne sera pas limité.</w:t>
      </w:r>
    </w:p>
    <w:p w:rsidR="00643DCA" w:rsidRDefault="00643DCA" w:rsidP="002D0634">
      <w:pPr>
        <w:spacing w:after="0"/>
        <w:jc w:val="both"/>
        <w:rPr>
          <w:rFonts w:ascii="Times New Roman" w:hAnsi="Times New Roman"/>
          <w:b/>
          <w:i/>
          <w:sz w:val="28"/>
          <w:szCs w:val="28"/>
        </w:rPr>
      </w:pPr>
    </w:p>
    <w:p w:rsidR="00643DCA" w:rsidRPr="000B7A41" w:rsidRDefault="00643DCA" w:rsidP="002D0634">
      <w:pPr>
        <w:spacing w:after="0"/>
        <w:jc w:val="both"/>
        <w:rPr>
          <w:rFonts w:ascii="Times New Roman" w:hAnsi="Times New Roman"/>
          <w:b/>
          <w:i/>
          <w:sz w:val="28"/>
          <w:szCs w:val="28"/>
        </w:rPr>
      </w:pPr>
      <w:r>
        <w:rPr>
          <w:rFonts w:ascii="Times New Roman" w:hAnsi="Times New Roman"/>
          <w:b/>
          <w:i/>
          <w:sz w:val="28"/>
          <w:szCs w:val="28"/>
        </w:rPr>
        <w:t>Art. 8</w:t>
      </w:r>
      <w:r w:rsidRPr="000B7A41">
        <w:rPr>
          <w:rFonts w:ascii="Times New Roman" w:hAnsi="Times New Roman"/>
          <w:b/>
          <w:i/>
          <w:sz w:val="28"/>
          <w:szCs w:val="28"/>
        </w:rPr>
        <w:t> : Comité technique de soutien au projet</w:t>
      </w:r>
    </w:p>
    <w:p w:rsidR="00643DCA" w:rsidRDefault="00643DCA" w:rsidP="002D0634">
      <w:pPr>
        <w:spacing w:after="0"/>
        <w:jc w:val="both"/>
        <w:rPr>
          <w:rFonts w:ascii="Times New Roman" w:hAnsi="Times New Roman"/>
          <w:sz w:val="28"/>
          <w:szCs w:val="28"/>
        </w:rPr>
      </w:pPr>
      <w:r>
        <w:rPr>
          <w:rFonts w:ascii="Times New Roman" w:hAnsi="Times New Roman"/>
          <w:sz w:val="28"/>
          <w:szCs w:val="28"/>
        </w:rPr>
        <w:t xml:space="preserve">Un comité technique et de soutien au projet sera constitué par des donateurs. Ces personnes seront désignées par les fondateurs et auront un rôle consultatif sur </w:t>
      </w:r>
      <w:r>
        <w:rPr>
          <w:rFonts w:ascii="Times New Roman" w:hAnsi="Times New Roman"/>
          <w:sz w:val="28"/>
          <w:szCs w:val="28"/>
        </w:rPr>
        <w:lastRenderedPageBreak/>
        <w:t>l’évolution du projet et l’orientation du fonds. Une à deux réunions de ce comité par an. Le nombre sera limité à 20 personnes.</w:t>
      </w:r>
    </w:p>
    <w:p w:rsidR="00643DCA" w:rsidRDefault="00643DCA" w:rsidP="002D0634">
      <w:pPr>
        <w:spacing w:after="0"/>
        <w:jc w:val="both"/>
        <w:rPr>
          <w:rFonts w:ascii="Times New Roman" w:hAnsi="Times New Roman"/>
          <w:b/>
          <w:sz w:val="28"/>
          <w:szCs w:val="28"/>
        </w:rPr>
      </w:pPr>
    </w:p>
    <w:p w:rsidR="00643DCA" w:rsidRDefault="00643DCA" w:rsidP="002D0634">
      <w:pPr>
        <w:spacing w:after="0"/>
        <w:jc w:val="both"/>
        <w:rPr>
          <w:rFonts w:ascii="Times New Roman" w:hAnsi="Times New Roman"/>
          <w:b/>
          <w:sz w:val="28"/>
          <w:szCs w:val="28"/>
        </w:rPr>
      </w:pPr>
    </w:p>
    <w:p w:rsidR="00643DCA" w:rsidRPr="0080610E" w:rsidRDefault="00643DCA" w:rsidP="002D0634">
      <w:pPr>
        <w:spacing w:after="0"/>
        <w:jc w:val="both"/>
        <w:rPr>
          <w:rFonts w:ascii="Times New Roman" w:hAnsi="Times New Roman"/>
          <w:b/>
          <w:sz w:val="28"/>
          <w:szCs w:val="28"/>
        </w:rPr>
      </w:pPr>
      <w:r w:rsidRPr="0080610E">
        <w:rPr>
          <w:rFonts w:ascii="Times New Roman" w:hAnsi="Times New Roman"/>
          <w:b/>
          <w:sz w:val="28"/>
          <w:szCs w:val="28"/>
        </w:rPr>
        <w:t>Titre 3 : DOTATION INITIALE ET RESSOURCES</w:t>
      </w:r>
    </w:p>
    <w:p w:rsidR="00643DCA" w:rsidRPr="0080610E" w:rsidRDefault="00643DCA" w:rsidP="002D0634">
      <w:pPr>
        <w:spacing w:after="0"/>
        <w:jc w:val="both"/>
        <w:rPr>
          <w:rFonts w:ascii="Times New Roman" w:hAnsi="Times New Roman"/>
          <w:b/>
          <w:i/>
          <w:sz w:val="28"/>
          <w:szCs w:val="28"/>
        </w:rPr>
      </w:pPr>
      <w:r w:rsidRPr="0080610E">
        <w:rPr>
          <w:rFonts w:ascii="Times New Roman" w:hAnsi="Times New Roman"/>
          <w:b/>
          <w:i/>
          <w:sz w:val="28"/>
          <w:szCs w:val="28"/>
        </w:rPr>
        <w:t>Art. 11 : La dotation initiale</w:t>
      </w:r>
    </w:p>
    <w:p w:rsidR="00643DCA" w:rsidRDefault="00643DCA" w:rsidP="002D0634">
      <w:pPr>
        <w:spacing w:after="0"/>
        <w:jc w:val="both"/>
        <w:rPr>
          <w:rFonts w:ascii="Times New Roman" w:hAnsi="Times New Roman"/>
          <w:sz w:val="28"/>
          <w:szCs w:val="28"/>
        </w:rPr>
      </w:pPr>
      <w:r>
        <w:rPr>
          <w:rFonts w:ascii="Times New Roman" w:hAnsi="Times New Roman"/>
          <w:sz w:val="28"/>
          <w:szCs w:val="28"/>
        </w:rPr>
        <w:t>Le fonds est constitué avec une dotation initiale de 15 000€ en numéraire qui lui est apportée par deux des fondateurs, Jacques et Anne Marie Garcia.</w:t>
      </w:r>
    </w:p>
    <w:p w:rsidR="00643DCA" w:rsidRDefault="00643DCA" w:rsidP="002D0634">
      <w:pPr>
        <w:spacing w:after="0"/>
        <w:jc w:val="both"/>
        <w:rPr>
          <w:rFonts w:ascii="Times New Roman" w:hAnsi="Times New Roman"/>
          <w:sz w:val="28"/>
          <w:szCs w:val="28"/>
        </w:rPr>
      </w:pPr>
      <w:r>
        <w:rPr>
          <w:rFonts w:ascii="Times New Roman" w:hAnsi="Times New Roman"/>
          <w:sz w:val="28"/>
          <w:szCs w:val="28"/>
        </w:rPr>
        <w:t>Les collections cédées au fonds par les fondateurs, Jacques et Anne Marie Garcia.</w:t>
      </w:r>
    </w:p>
    <w:p w:rsidR="00643DCA" w:rsidRDefault="00643DCA" w:rsidP="002D0634">
      <w:pPr>
        <w:spacing w:after="0"/>
        <w:jc w:val="both"/>
        <w:rPr>
          <w:rFonts w:ascii="Times New Roman" w:hAnsi="Times New Roman"/>
          <w:sz w:val="28"/>
          <w:szCs w:val="28"/>
        </w:rPr>
      </w:pPr>
      <w:r>
        <w:rPr>
          <w:rFonts w:ascii="Times New Roman" w:hAnsi="Times New Roman"/>
          <w:sz w:val="28"/>
          <w:szCs w:val="28"/>
        </w:rPr>
        <w:t xml:space="preserve">La dotation est apportée au fonds à titre gratuit et irrévocable. </w:t>
      </w:r>
    </w:p>
    <w:p w:rsidR="00643DCA" w:rsidRDefault="00643DCA" w:rsidP="002D0634">
      <w:pPr>
        <w:spacing w:after="0"/>
        <w:jc w:val="both"/>
        <w:rPr>
          <w:rFonts w:ascii="Times New Roman" w:hAnsi="Times New Roman"/>
          <w:sz w:val="28"/>
          <w:szCs w:val="28"/>
        </w:rPr>
      </w:pPr>
      <w:r>
        <w:rPr>
          <w:rFonts w:ascii="Times New Roman" w:hAnsi="Times New Roman"/>
          <w:sz w:val="28"/>
          <w:szCs w:val="28"/>
        </w:rPr>
        <w:t>La dotation initiale peut être consommée dans les limites d’un fonds de réserve, évalué à 1 000€, évitant la dissolution du fonds.</w:t>
      </w:r>
    </w:p>
    <w:p w:rsidR="00643DCA" w:rsidRDefault="00643DCA" w:rsidP="002D0634">
      <w:pPr>
        <w:spacing w:after="0"/>
        <w:jc w:val="both"/>
        <w:rPr>
          <w:rFonts w:ascii="Times New Roman" w:hAnsi="Times New Roman"/>
          <w:sz w:val="28"/>
          <w:szCs w:val="28"/>
        </w:rPr>
      </w:pPr>
    </w:p>
    <w:p w:rsidR="00643DCA" w:rsidRPr="0074744D" w:rsidRDefault="00643DCA" w:rsidP="002D0634">
      <w:pPr>
        <w:spacing w:after="0"/>
        <w:jc w:val="both"/>
        <w:rPr>
          <w:rFonts w:ascii="Times New Roman" w:hAnsi="Times New Roman"/>
          <w:b/>
          <w:i/>
          <w:sz w:val="28"/>
          <w:szCs w:val="28"/>
        </w:rPr>
      </w:pPr>
      <w:r w:rsidRPr="0074744D">
        <w:rPr>
          <w:rFonts w:ascii="Times New Roman" w:hAnsi="Times New Roman"/>
          <w:b/>
          <w:i/>
          <w:sz w:val="28"/>
          <w:szCs w:val="28"/>
        </w:rPr>
        <w:t>Art. 12 : Les ressources</w:t>
      </w:r>
    </w:p>
    <w:p w:rsidR="00643DCA" w:rsidRDefault="00643DCA" w:rsidP="002D0634">
      <w:pPr>
        <w:spacing w:after="0"/>
        <w:jc w:val="both"/>
        <w:rPr>
          <w:rFonts w:ascii="Times New Roman" w:hAnsi="Times New Roman"/>
          <w:sz w:val="28"/>
          <w:szCs w:val="28"/>
        </w:rPr>
      </w:pPr>
      <w:r>
        <w:rPr>
          <w:rFonts w:ascii="Times New Roman" w:hAnsi="Times New Roman"/>
          <w:sz w:val="28"/>
          <w:szCs w:val="28"/>
        </w:rPr>
        <w:t>Les ressources du fonds comprennent :</w:t>
      </w:r>
    </w:p>
    <w:p w:rsidR="00643DCA" w:rsidRDefault="00643DCA" w:rsidP="0080610E">
      <w:pPr>
        <w:pStyle w:val="Paragraphedeliste"/>
        <w:numPr>
          <w:ilvl w:val="0"/>
          <w:numId w:val="1"/>
        </w:numPr>
        <w:spacing w:after="0"/>
        <w:jc w:val="both"/>
        <w:rPr>
          <w:rFonts w:ascii="Times New Roman" w:hAnsi="Times New Roman"/>
          <w:sz w:val="28"/>
          <w:szCs w:val="28"/>
        </w:rPr>
      </w:pPr>
      <w:r>
        <w:rPr>
          <w:rFonts w:ascii="Times New Roman" w:hAnsi="Times New Roman"/>
          <w:sz w:val="28"/>
          <w:szCs w:val="28"/>
        </w:rPr>
        <w:t>Les fonds levés en plus de la dotation initiale</w:t>
      </w:r>
    </w:p>
    <w:p w:rsidR="00643DCA" w:rsidRDefault="00643DCA" w:rsidP="0080610E">
      <w:pPr>
        <w:pStyle w:val="Paragraphedeliste"/>
        <w:numPr>
          <w:ilvl w:val="0"/>
          <w:numId w:val="1"/>
        </w:numPr>
        <w:spacing w:after="0"/>
        <w:jc w:val="both"/>
        <w:rPr>
          <w:rFonts w:ascii="Times New Roman" w:hAnsi="Times New Roman"/>
          <w:sz w:val="28"/>
          <w:szCs w:val="28"/>
        </w:rPr>
      </w:pPr>
      <w:r>
        <w:rPr>
          <w:rFonts w:ascii="Times New Roman" w:hAnsi="Times New Roman"/>
          <w:sz w:val="28"/>
          <w:szCs w:val="28"/>
        </w:rPr>
        <w:t xml:space="preserve">Les fonds levés par l’appel à la générosité publique </w:t>
      </w:r>
    </w:p>
    <w:p w:rsidR="00643DCA" w:rsidRDefault="00643DCA" w:rsidP="0080610E">
      <w:pPr>
        <w:pStyle w:val="Paragraphedeliste"/>
        <w:numPr>
          <w:ilvl w:val="0"/>
          <w:numId w:val="1"/>
        </w:numPr>
        <w:spacing w:after="0"/>
        <w:jc w:val="both"/>
        <w:rPr>
          <w:rFonts w:ascii="Times New Roman" w:hAnsi="Times New Roman"/>
          <w:sz w:val="28"/>
          <w:szCs w:val="28"/>
        </w:rPr>
      </w:pPr>
      <w:r>
        <w:rPr>
          <w:rFonts w:ascii="Times New Roman" w:hAnsi="Times New Roman"/>
          <w:sz w:val="28"/>
          <w:szCs w:val="28"/>
        </w:rPr>
        <w:t>Les revenus de sa dotation</w:t>
      </w:r>
    </w:p>
    <w:p w:rsidR="002246E9" w:rsidRPr="002246E9" w:rsidRDefault="00643DCA" w:rsidP="0080610E">
      <w:pPr>
        <w:pStyle w:val="Paragraphedeliste"/>
        <w:numPr>
          <w:ilvl w:val="0"/>
          <w:numId w:val="1"/>
        </w:numPr>
        <w:spacing w:after="0"/>
        <w:jc w:val="both"/>
        <w:rPr>
          <w:rFonts w:ascii="Times New Roman" w:hAnsi="Times New Roman"/>
          <w:sz w:val="28"/>
          <w:szCs w:val="28"/>
        </w:rPr>
      </w:pPr>
      <w:r w:rsidRPr="002246E9">
        <w:rPr>
          <w:rFonts w:ascii="Times New Roman" w:hAnsi="Times New Roman"/>
          <w:sz w:val="28"/>
          <w:szCs w:val="28"/>
        </w:rPr>
        <w:t xml:space="preserve">Les produits des activités prévues aux statuts </w:t>
      </w:r>
    </w:p>
    <w:p w:rsidR="00643DCA" w:rsidRPr="002246E9" w:rsidRDefault="00643DCA" w:rsidP="0080610E">
      <w:pPr>
        <w:pStyle w:val="Paragraphedeliste"/>
        <w:numPr>
          <w:ilvl w:val="0"/>
          <w:numId w:val="1"/>
        </w:numPr>
        <w:spacing w:after="0"/>
        <w:jc w:val="both"/>
        <w:rPr>
          <w:rFonts w:ascii="Times New Roman" w:hAnsi="Times New Roman"/>
          <w:sz w:val="28"/>
          <w:szCs w:val="28"/>
        </w:rPr>
      </w:pPr>
      <w:r w:rsidRPr="002246E9">
        <w:rPr>
          <w:rFonts w:ascii="Times New Roman" w:hAnsi="Times New Roman"/>
          <w:sz w:val="28"/>
          <w:szCs w:val="28"/>
        </w:rPr>
        <w:t>Les produits d’éventuelles rétributions pour services rendus.</w:t>
      </w:r>
    </w:p>
    <w:p w:rsidR="00643DCA" w:rsidRPr="00A649EE" w:rsidRDefault="00643DCA" w:rsidP="0074744D">
      <w:pPr>
        <w:spacing w:after="0"/>
        <w:jc w:val="both"/>
        <w:rPr>
          <w:rFonts w:ascii="Times New Roman" w:hAnsi="Times New Roman"/>
          <w:i/>
          <w:color w:val="FF0000"/>
          <w:sz w:val="28"/>
          <w:szCs w:val="28"/>
        </w:rPr>
      </w:pPr>
    </w:p>
    <w:p w:rsidR="00643DCA" w:rsidRPr="0046115B" w:rsidRDefault="00643DCA" w:rsidP="0074744D">
      <w:pPr>
        <w:spacing w:after="0"/>
        <w:jc w:val="both"/>
        <w:rPr>
          <w:rFonts w:ascii="Times New Roman" w:hAnsi="Times New Roman"/>
          <w:b/>
          <w:i/>
          <w:sz w:val="28"/>
          <w:szCs w:val="28"/>
        </w:rPr>
      </w:pPr>
      <w:r w:rsidRPr="0046115B">
        <w:rPr>
          <w:rFonts w:ascii="Times New Roman" w:hAnsi="Times New Roman"/>
          <w:b/>
          <w:i/>
          <w:sz w:val="28"/>
          <w:szCs w:val="28"/>
        </w:rPr>
        <w:t>Art. 13 : Exercice social</w:t>
      </w:r>
    </w:p>
    <w:p w:rsidR="00643DCA" w:rsidRDefault="00643DCA" w:rsidP="0074744D">
      <w:pPr>
        <w:spacing w:after="0"/>
        <w:jc w:val="both"/>
        <w:rPr>
          <w:rFonts w:ascii="Times New Roman" w:hAnsi="Times New Roman"/>
          <w:sz w:val="28"/>
          <w:szCs w:val="28"/>
        </w:rPr>
      </w:pPr>
      <w:r>
        <w:rPr>
          <w:rFonts w:ascii="Times New Roman" w:hAnsi="Times New Roman"/>
          <w:sz w:val="28"/>
          <w:szCs w:val="28"/>
        </w:rPr>
        <w:t>L’exercice social du fonds a une durée d’un an correspondant à l’année civile.</w:t>
      </w:r>
    </w:p>
    <w:p w:rsidR="00643DCA" w:rsidRDefault="00643DCA" w:rsidP="0074744D">
      <w:pPr>
        <w:spacing w:after="0"/>
        <w:jc w:val="both"/>
        <w:rPr>
          <w:rFonts w:ascii="Times New Roman" w:hAnsi="Times New Roman"/>
          <w:sz w:val="28"/>
          <w:szCs w:val="28"/>
        </w:rPr>
      </w:pPr>
    </w:p>
    <w:p w:rsidR="00643DCA" w:rsidRPr="0046115B" w:rsidRDefault="00643DCA" w:rsidP="0074744D">
      <w:pPr>
        <w:spacing w:after="0"/>
        <w:jc w:val="both"/>
        <w:rPr>
          <w:rFonts w:ascii="Times New Roman" w:hAnsi="Times New Roman"/>
          <w:b/>
          <w:i/>
          <w:sz w:val="28"/>
          <w:szCs w:val="28"/>
        </w:rPr>
      </w:pPr>
      <w:r w:rsidRPr="0046115B">
        <w:rPr>
          <w:rFonts w:ascii="Times New Roman" w:hAnsi="Times New Roman"/>
          <w:b/>
          <w:i/>
          <w:sz w:val="28"/>
          <w:szCs w:val="28"/>
        </w:rPr>
        <w:t>Art. 14 : Etablissement des comptes</w:t>
      </w:r>
    </w:p>
    <w:p w:rsidR="00643DCA" w:rsidRDefault="00643DCA" w:rsidP="0074744D">
      <w:pPr>
        <w:spacing w:after="0"/>
        <w:jc w:val="both"/>
        <w:rPr>
          <w:rFonts w:ascii="Times New Roman" w:hAnsi="Times New Roman"/>
          <w:sz w:val="28"/>
          <w:szCs w:val="28"/>
        </w:rPr>
      </w:pPr>
      <w:r>
        <w:rPr>
          <w:rFonts w:ascii="Times New Roman" w:hAnsi="Times New Roman"/>
          <w:sz w:val="28"/>
          <w:szCs w:val="28"/>
        </w:rPr>
        <w:t>Les comptes du fonds comprennent un bilan, un compte de résultat et une annexe. Ils sont établis suivant les règles énoncées par le règlement n°99-01 du 16 février 1999 du Comité de la règlementation comptable, modifié pour les fondations et fonds de dotation suivant l’avis n°2009-01 du 05 février 2009 du Conseil national de la comptabilité. Ils font ressortir la traçabilité des dons affectés.</w:t>
      </w:r>
    </w:p>
    <w:p w:rsidR="00643DCA" w:rsidRDefault="00643DCA" w:rsidP="0074744D">
      <w:pPr>
        <w:spacing w:after="0"/>
        <w:jc w:val="both"/>
        <w:rPr>
          <w:rFonts w:ascii="Times New Roman" w:hAnsi="Times New Roman"/>
          <w:sz w:val="28"/>
          <w:szCs w:val="28"/>
        </w:rPr>
      </w:pPr>
      <w:r>
        <w:rPr>
          <w:rFonts w:ascii="Times New Roman" w:hAnsi="Times New Roman"/>
          <w:sz w:val="28"/>
          <w:szCs w:val="28"/>
        </w:rPr>
        <w:t xml:space="preserve">Le conseil d’administration du fonds nomme un commissaire aux comptes et un suppléant pour six exercices. Les comptes annuels sont mis à disposition quinze jours avant la réunion du conseil d’administration à l’approbation duquel ils sont soumis. </w:t>
      </w:r>
    </w:p>
    <w:p w:rsidR="00643DCA" w:rsidRDefault="00643DCA" w:rsidP="0074744D">
      <w:pPr>
        <w:spacing w:after="0"/>
        <w:jc w:val="both"/>
        <w:rPr>
          <w:rFonts w:ascii="Times New Roman" w:hAnsi="Times New Roman"/>
          <w:sz w:val="28"/>
          <w:szCs w:val="28"/>
        </w:rPr>
      </w:pPr>
      <w:r>
        <w:rPr>
          <w:rFonts w:ascii="Times New Roman" w:hAnsi="Times New Roman"/>
          <w:sz w:val="28"/>
          <w:szCs w:val="28"/>
        </w:rPr>
        <w:lastRenderedPageBreak/>
        <w:t>Dans  un délai de six mois suivant la fin de l’exercice, le fonds publie ses comptes annuels. Il assure leur publication sur le site internet de la Direction de l’information légale et administrative.</w:t>
      </w:r>
    </w:p>
    <w:p w:rsidR="00643DCA" w:rsidRDefault="00643DCA" w:rsidP="0074744D">
      <w:pPr>
        <w:spacing w:after="0"/>
        <w:jc w:val="both"/>
        <w:rPr>
          <w:rFonts w:ascii="Times New Roman" w:hAnsi="Times New Roman"/>
          <w:sz w:val="28"/>
          <w:szCs w:val="28"/>
        </w:rPr>
      </w:pPr>
      <w:r>
        <w:rPr>
          <w:rFonts w:ascii="Times New Roman" w:hAnsi="Times New Roman"/>
          <w:sz w:val="28"/>
          <w:szCs w:val="28"/>
        </w:rPr>
        <w:t>Les contributions volontaires en nature ou en industrie font l’objet d’une évaluation tant en produits qu’en charges portée au pied du compte de résultat.</w:t>
      </w:r>
    </w:p>
    <w:p w:rsidR="00643DCA" w:rsidRDefault="00643DCA" w:rsidP="0074744D">
      <w:pPr>
        <w:spacing w:after="0"/>
        <w:jc w:val="both"/>
        <w:rPr>
          <w:rFonts w:ascii="Times New Roman" w:hAnsi="Times New Roman"/>
          <w:sz w:val="28"/>
          <w:szCs w:val="28"/>
        </w:rPr>
      </w:pPr>
    </w:p>
    <w:p w:rsidR="00643DCA" w:rsidRDefault="00643DCA" w:rsidP="0074744D">
      <w:pPr>
        <w:spacing w:after="0"/>
        <w:jc w:val="both"/>
        <w:rPr>
          <w:rFonts w:ascii="Times New Roman" w:hAnsi="Times New Roman"/>
          <w:sz w:val="28"/>
          <w:szCs w:val="28"/>
        </w:rPr>
      </w:pPr>
    </w:p>
    <w:p w:rsidR="00643DCA" w:rsidRPr="00B04264" w:rsidRDefault="00643DCA" w:rsidP="0074744D">
      <w:pPr>
        <w:spacing w:after="0"/>
        <w:jc w:val="both"/>
        <w:rPr>
          <w:rFonts w:ascii="Times New Roman" w:hAnsi="Times New Roman"/>
          <w:b/>
          <w:sz w:val="28"/>
          <w:szCs w:val="28"/>
        </w:rPr>
      </w:pPr>
      <w:r w:rsidRPr="00B04264">
        <w:rPr>
          <w:rFonts w:ascii="Times New Roman" w:hAnsi="Times New Roman"/>
          <w:b/>
          <w:sz w:val="28"/>
          <w:szCs w:val="28"/>
        </w:rPr>
        <w:t>Titre 4 : RELATIONS ENTRE LE FONDS ET LES DONATEURS</w:t>
      </w:r>
    </w:p>
    <w:p w:rsidR="00643DCA" w:rsidRDefault="00643DCA" w:rsidP="0074744D">
      <w:pPr>
        <w:spacing w:after="0"/>
        <w:jc w:val="both"/>
        <w:rPr>
          <w:rFonts w:ascii="Times New Roman" w:hAnsi="Times New Roman"/>
          <w:sz w:val="28"/>
          <w:szCs w:val="28"/>
        </w:rPr>
      </w:pPr>
      <w:r>
        <w:rPr>
          <w:rFonts w:ascii="Times New Roman" w:hAnsi="Times New Roman"/>
          <w:sz w:val="28"/>
          <w:szCs w:val="28"/>
        </w:rPr>
        <w:t>Pour  toutes les donations ou les dons, le fonds devra établir une convention-type minimale décrivant les relations qu’il entend avoir avec ses donateurs. Cette convention constituera une sorte de charte d’adhésion pour les donateurs.</w:t>
      </w:r>
    </w:p>
    <w:p w:rsidR="00643DCA" w:rsidRDefault="00643DCA" w:rsidP="0074744D">
      <w:pPr>
        <w:spacing w:after="0"/>
        <w:jc w:val="both"/>
        <w:rPr>
          <w:rFonts w:ascii="Times New Roman" w:hAnsi="Times New Roman"/>
          <w:sz w:val="28"/>
          <w:szCs w:val="28"/>
        </w:rPr>
      </w:pPr>
      <w:r>
        <w:rPr>
          <w:rFonts w:ascii="Times New Roman" w:hAnsi="Times New Roman"/>
          <w:sz w:val="28"/>
          <w:szCs w:val="28"/>
        </w:rPr>
        <w:t>Après chaque exercice, un compte rendu d’activités et financier sera adressé à chaque donateur, afin qu’il puisse avoir une vision sur l’avancée du projet et sur l’utilisation des dons.</w:t>
      </w:r>
    </w:p>
    <w:p w:rsidR="00643DCA" w:rsidRDefault="00643DCA" w:rsidP="0074744D">
      <w:pPr>
        <w:spacing w:after="0"/>
        <w:jc w:val="both"/>
        <w:rPr>
          <w:rFonts w:ascii="Times New Roman" w:hAnsi="Times New Roman"/>
          <w:sz w:val="28"/>
          <w:szCs w:val="28"/>
        </w:rPr>
      </w:pPr>
    </w:p>
    <w:p w:rsidR="00643DCA" w:rsidRDefault="00643DCA" w:rsidP="0074744D">
      <w:pPr>
        <w:spacing w:after="0"/>
        <w:jc w:val="both"/>
        <w:rPr>
          <w:rFonts w:ascii="Times New Roman" w:hAnsi="Times New Roman"/>
          <w:sz w:val="28"/>
          <w:szCs w:val="28"/>
        </w:rPr>
      </w:pPr>
    </w:p>
    <w:p w:rsidR="00643DCA" w:rsidRPr="00045FF4" w:rsidRDefault="00643DCA" w:rsidP="0074744D">
      <w:pPr>
        <w:spacing w:after="0"/>
        <w:jc w:val="both"/>
        <w:rPr>
          <w:rFonts w:ascii="Times New Roman" w:hAnsi="Times New Roman"/>
          <w:b/>
          <w:sz w:val="28"/>
          <w:szCs w:val="28"/>
        </w:rPr>
      </w:pPr>
      <w:r w:rsidRPr="00045FF4">
        <w:rPr>
          <w:rFonts w:ascii="Times New Roman" w:hAnsi="Times New Roman"/>
          <w:b/>
          <w:sz w:val="28"/>
          <w:szCs w:val="28"/>
        </w:rPr>
        <w:t>Titre 5 : MODIFICATION DES STATUTS ET DISSOLUTION</w:t>
      </w:r>
    </w:p>
    <w:p w:rsidR="00643DCA" w:rsidRPr="00045FF4" w:rsidRDefault="00643DCA" w:rsidP="0074744D">
      <w:pPr>
        <w:spacing w:after="0"/>
        <w:jc w:val="both"/>
        <w:rPr>
          <w:rFonts w:ascii="Times New Roman" w:hAnsi="Times New Roman"/>
          <w:b/>
          <w:i/>
          <w:sz w:val="28"/>
          <w:szCs w:val="28"/>
        </w:rPr>
      </w:pPr>
      <w:r w:rsidRPr="00045FF4">
        <w:rPr>
          <w:rFonts w:ascii="Times New Roman" w:hAnsi="Times New Roman"/>
          <w:b/>
          <w:i/>
          <w:sz w:val="28"/>
          <w:szCs w:val="28"/>
        </w:rPr>
        <w:t xml:space="preserve">Art. 15 : Modification des statuts </w:t>
      </w:r>
    </w:p>
    <w:p w:rsidR="00643DCA" w:rsidRDefault="00643DCA" w:rsidP="0074744D">
      <w:pPr>
        <w:spacing w:after="0"/>
        <w:jc w:val="both"/>
        <w:rPr>
          <w:rFonts w:ascii="Times New Roman" w:hAnsi="Times New Roman"/>
          <w:sz w:val="28"/>
          <w:szCs w:val="28"/>
        </w:rPr>
      </w:pPr>
      <w:r>
        <w:rPr>
          <w:rFonts w:ascii="Times New Roman" w:hAnsi="Times New Roman"/>
          <w:sz w:val="28"/>
          <w:szCs w:val="28"/>
        </w:rPr>
        <w:t>Toute modification des statuts devra être votée par le conseil d’administration à l’unanimité des membres fondateurs et des deux tiers des autres membres du conseil d’administration.</w:t>
      </w:r>
    </w:p>
    <w:p w:rsidR="00643DCA" w:rsidRDefault="00643DCA" w:rsidP="0074744D">
      <w:pPr>
        <w:spacing w:after="0"/>
        <w:jc w:val="both"/>
        <w:rPr>
          <w:rFonts w:ascii="Times New Roman" w:hAnsi="Times New Roman"/>
          <w:sz w:val="28"/>
          <w:szCs w:val="28"/>
        </w:rPr>
      </w:pPr>
    </w:p>
    <w:p w:rsidR="00643DCA" w:rsidRPr="00045FF4" w:rsidRDefault="00643DCA" w:rsidP="0074744D">
      <w:pPr>
        <w:spacing w:after="0"/>
        <w:jc w:val="both"/>
        <w:rPr>
          <w:rFonts w:ascii="Times New Roman" w:hAnsi="Times New Roman"/>
          <w:b/>
          <w:i/>
          <w:sz w:val="28"/>
          <w:szCs w:val="28"/>
        </w:rPr>
      </w:pPr>
      <w:r w:rsidRPr="00045FF4">
        <w:rPr>
          <w:rFonts w:ascii="Times New Roman" w:hAnsi="Times New Roman"/>
          <w:b/>
          <w:i/>
          <w:sz w:val="28"/>
          <w:szCs w:val="28"/>
        </w:rPr>
        <w:t>Art. 16 : Dissolution</w:t>
      </w:r>
    </w:p>
    <w:p w:rsidR="00643DCA" w:rsidRDefault="00643DCA" w:rsidP="0074744D">
      <w:pPr>
        <w:spacing w:after="0"/>
        <w:jc w:val="both"/>
        <w:rPr>
          <w:rFonts w:ascii="Times New Roman" w:hAnsi="Times New Roman"/>
          <w:sz w:val="28"/>
          <w:szCs w:val="28"/>
        </w:rPr>
      </w:pPr>
      <w:r w:rsidRPr="002F67EF">
        <w:rPr>
          <w:rFonts w:ascii="Times New Roman" w:hAnsi="Times New Roman"/>
          <w:sz w:val="28"/>
          <w:szCs w:val="28"/>
        </w:rPr>
        <w:t xml:space="preserve">Le </w:t>
      </w:r>
      <w:r>
        <w:rPr>
          <w:rFonts w:ascii="Times New Roman" w:hAnsi="Times New Roman"/>
          <w:sz w:val="28"/>
          <w:szCs w:val="28"/>
        </w:rPr>
        <w:t>présent fonds de dotation pourra être dissous volontairement par décision du conseil d’administration.</w:t>
      </w:r>
    </w:p>
    <w:p w:rsidR="00643DCA" w:rsidRDefault="00643DCA" w:rsidP="0074744D">
      <w:pPr>
        <w:spacing w:after="0"/>
        <w:jc w:val="both"/>
        <w:rPr>
          <w:rFonts w:ascii="Times New Roman" w:hAnsi="Times New Roman"/>
          <w:sz w:val="28"/>
          <w:szCs w:val="28"/>
        </w:rPr>
      </w:pPr>
      <w:r>
        <w:rPr>
          <w:rFonts w:ascii="Times New Roman" w:hAnsi="Times New Roman"/>
          <w:sz w:val="28"/>
          <w:szCs w:val="28"/>
        </w:rPr>
        <w:t xml:space="preserve">L’actif net du fonds sera, à sa liquidation, transféré à un autre fonds de dotation ou à une fondation reconnue d’utilité publique oeuvrant dans le domaine de la musique. </w:t>
      </w:r>
    </w:p>
    <w:p w:rsidR="00643DCA" w:rsidRPr="00854476" w:rsidRDefault="00643DCA" w:rsidP="0074744D">
      <w:pPr>
        <w:spacing w:after="0"/>
        <w:jc w:val="both"/>
        <w:rPr>
          <w:rFonts w:ascii="Times New Roman" w:hAnsi="Times New Roman"/>
          <w:sz w:val="28"/>
          <w:szCs w:val="28"/>
        </w:rPr>
      </w:pPr>
    </w:p>
    <w:p w:rsidR="00643DCA" w:rsidRPr="00854476" w:rsidRDefault="00643DCA" w:rsidP="00854476">
      <w:pPr>
        <w:jc w:val="both"/>
        <w:rPr>
          <w:rFonts w:ascii="Times New Roman" w:hAnsi="Times New Roman"/>
          <w:b/>
          <w:sz w:val="28"/>
          <w:szCs w:val="28"/>
        </w:rPr>
      </w:pPr>
      <w:r w:rsidRPr="00854476">
        <w:rPr>
          <w:rFonts w:ascii="Times New Roman" w:hAnsi="Times New Roman"/>
          <w:b/>
          <w:sz w:val="28"/>
          <w:szCs w:val="28"/>
        </w:rPr>
        <w:t>Les présents statuts ont été approuvés par l’assemb</w:t>
      </w:r>
      <w:r>
        <w:rPr>
          <w:rFonts w:ascii="Times New Roman" w:hAnsi="Times New Roman"/>
          <w:b/>
          <w:sz w:val="28"/>
          <w:szCs w:val="28"/>
        </w:rPr>
        <w:t>lée constitutive du 11 juin 2016</w:t>
      </w:r>
      <w:r w:rsidRPr="00854476">
        <w:rPr>
          <w:rFonts w:ascii="Times New Roman" w:hAnsi="Times New Roman"/>
          <w:b/>
          <w:sz w:val="28"/>
          <w:szCs w:val="28"/>
        </w:rPr>
        <w:t>.</w:t>
      </w:r>
    </w:p>
    <w:p w:rsidR="00643DCA" w:rsidRPr="00854476" w:rsidRDefault="00643DCA" w:rsidP="00854476">
      <w:pPr>
        <w:jc w:val="both"/>
        <w:rPr>
          <w:rFonts w:ascii="Times New Roman" w:hAnsi="Times New Roman"/>
          <w:sz w:val="28"/>
          <w:szCs w:val="28"/>
        </w:rPr>
      </w:pPr>
      <w:r w:rsidRPr="00854476">
        <w:rPr>
          <w:rFonts w:ascii="Times New Roman" w:hAnsi="Times New Roman"/>
          <w:b/>
          <w:sz w:val="28"/>
          <w:szCs w:val="28"/>
        </w:rPr>
        <w:t>Le président</w:t>
      </w:r>
      <w:r w:rsidRPr="00854476">
        <w:rPr>
          <w:rFonts w:ascii="Times New Roman" w:hAnsi="Times New Roman"/>
          <w:sz w:val="28"/>
          <w:szCs w:val="28"/>
        </w:rPr>
        <w:tab/>
      </w:r>
      <w:r w:rsidRPr="00854476">
        <w:rPr>
          <w:rFonts w:ascii="Times New Roman" w:hAnsi="Times New Roman"/>
          <w:sz w:val="28"/>
          <w:szCs w:val="28"/>
        </w:rPr>
        <w:tab/>
      </w:r>
      <w:r w:rsidRPr="00854476">
        <w:rPr>
          <w:rFonts w:ascii="Times New Roman" w:hAnsi="Times New Roman"/>
          <w:sz w:val="28"/>
          <w:szCs w:val="28"/>
        </w:rPr>
        <w:tab/>
      </w:r>
      <w:r w:rsidRPr="00854476">
        <w:rPr>
          <w:rFonts w:ascii="Times New Roman" w:hAnsi="Times New Roman"/>
          <w:sz w:val="28"/>
          <w:szCs w:val="28"/>
        </w:rPr>
        <w:tab/>
      </w:r>
      <w:r w:rsidRPr="00854476">
        <w:rPr>
          <w:rFonts w:ascii="Times New Roman" w:hAnsi="Times New Roman"/>
          <w:sz w:val="28"/>
          <w:szCs w:val="28"/>
        </w:rPr>
        <w:tab/>
      </w:r>
      <w:r w:rsidRPr="00854476">
        <w:rPr>
          <w:rFonts w:ascii="Times New Roman" w:hAnsi="Times New Roman"/>
          <w:sz w:val="28"/>
          <w:szCs w:val="28"/>
        </w:rPr>
        <w:tab/>
      </w:r>
      <w:r w:rsidRPr="00854476">
        <w:rPr>
          <w:rFonts w:ascii="Times New Roman" w:hAnsi="Times New Roman"/>
          <w:sz w:val="28"/>
          <w:szCs w:val="28"/>
        </w:rPr>
        <w:tab/>
      </w:r>
      <w:r>
        <w:rPr>
          <w:rFonts w:ascii="Times New Roman" w:hAnsi="Times New Roman"/>
          <w:b/>
          <w:sz w:val="28"/>
          <w:szCs w:val="28"/>
        </w:rPr>
        <w:t>La trésorière</w:t>
      </w:r>
    </w:p>
    <w:p w:rsidR="00643DCA" w:rsidRPr="00854476" w:rsidRDefault="00643DCA" w:rsidP="00854476">
      <w:pPr>
        <w:jc w:val="both"/>
        <w:rPr>
          <w:rFonts w:ascii="Times New Roman" w:hAnsi="Times New Roman"/>
          <w:sz w:val="28"/>
          <w:szCs w:val="28"/>
        </w:rPr>
      </w:pPr>
      <w:r>
        <w:rPr>
          <w:rFonts w:ascii="Times New Roman" w:hAnsi="Times New Roman"/>
          <w:sz w:val="28"/>
          <w:szCs w:val="28"/>
        </w:rPr>
        <w:t xml:space="preserve">Garcia Jacques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Garcia Anne Marie</w:t>
      </w:r>
    </w:p>
    <w:p w:rsidR="00643DCA" w:rsidRPr="002F67EF" w:rsidRDefault="00643DCA" w:rsidP="0074744D">
      <w:pPr>
        <w:spacing w:after="0"/>
        <w:jc w:val="both"/>
        <w:rPr>
          <w:rFonts w:ascii="Times New Roman" w:hAnsi="Times New Roman"/>
          <w:sz w:val="28"/>
          <w:szCs w:val="28"/>
        </w:rPr>
      </w:pPr>
    </w:p>
    <w:sectPr w:rsidR="00643DCA" w:rsidRPr="002F67EF" w:rsidSect="0098627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401" w:rsidRDefault="00B90401" w:rsidP="00F30A10">
      <w:pPr>
        <w:spacing w:after="0" w:line="240" w:lineRule="auto"/>
      </w:pPr>
      <w:r>
        <w:separator/>
      </w:r>
    </w:p>
  </w:endnote>
  <w:endnote w:type="continuationSeparator" w:id="0">
    <w:p w:rsidR="00B90401" w:rsidRDefault="00B90401" w:rsidP="00F30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nard MT Condensed">
    <w:altName w:val="Bookman Old Style"/>
    <w:panose1 w:val="02050806060905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CA" w:rsidRDefault="00643DC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CA" w:rsidRDefault="00ED5793">
    <w:pPr>
      <w:pStyle w:val="Pieddepage"/>
      <w:jc w:val="right"/>
    </w:pPr>
    <w:fldSimple w:instr=" PAGE   \* MERGEFORMAT ">
      <w:r w:rsidR="002246E9">
        <w:rPr>
          <w:noProof/>
        </w:rPr>
        <w:t>8</w:t>
      </w:r>
    </w:fldSimple>
  </w:p>
  <w:p w:rsidR="00643DCA" w:rsidRDefault="00643DC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CA" w:rsidRDefault="00643DC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401" w:rsidRDefault="00B90401" w:rsidP="00F30A10">
      <w:pPr>
        <w:spacing w:after="0" w:line="240" w:lineRule="auto"/>
      </w:pPr>
      <w:r>
        <w:separator/>
      </w:r>
    </w:p>
  </w:footnote>
  <w:footnote w:type="continuationSeparator" w:id="0">
    <w:p w:rsidR="00B90401" w:rsidRDefault="00B90401" w:rsidP="00F30A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CA" w:rsidRDefault="00643DC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CA" w:rsidRDefault="00643DCA">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CA" w:rsidRDefault="00643DC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B0255"/>
    <w:multiLevelType w:val="hybridMultilevel"/>
    <w:tmpl w:val="FDF43462"/>
    <w:lvl w:ilvl="0" w:tplc="92C629B8">
      <w:start w:val="1"/>
      <w:numFmt w:val="decimal"/>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1">
    <w:nsid w:val="6E1916DF"/>
    <w:multiLevelType w:val="hybridMultilevel"/>
    <w:tmpl w:val="16EE0518"/>
    <w:lvl w:ilvl="0" w:tplc="1BF61E0C">
      <w:start w:val="1"/>
      <w:numFmt w:val="decimal"/>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2">
    <w:nsid w:val="7F037D4F"/>
    <w:multiLevelType w:val="hybridMultilevel"/>
    <w:tmpl w:val="3AFA13B0"/>
    <w:lvl w:ilvl="0" w:tplc="BB3682F4">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3AF4"/>
    <w:rsid w:val="00022D5B"/>
    <w:rsid w:val="00045FF4"/>
    <w:rsid w:val="00067F59"/>
    <w:rsid w:val="00071CAD"/>
    <w:rsid w:val="0009662B"/>
    <w:rsid w:val="000A6492"/>
    <w:rsid w:val="000B7A41"/>
    <w:rsid w:val="000D6C5A"/>
    <w:rsid w:val="00103CF1"/>
    <w:rsid w:val="00113899"/>
    <w:rsid w:val="00126A48"/>
    <w:rsid w:val="00135C96"/>
    <w:rsid w:val="001439C3"/>
    <w:rsid w:val="00163AD7"/>
    <w:rsid w:val="001667F8"/>
    <w:rsid w:val="001C37F9"/>
    <w:rsid w:val="001E1290"/>
    <w:rsid w:val="002156FA"/>
    <w:rsid w:val="00221F6D"/>
    <w:rsid w:val="002246E9"/>
    <w:rsid w:val="00233D62"/>
    <w:rsid w:val="00287346"/>
    <w:rsid w:val="002924F9"/>
    <w:rsid w:val="002B517D"/>
    <w:rsid w:val="002D0634"/>
    <w:rsid w:val="002E737B"/>
    <w:rsid w:val="002F0E88"/>
    <w:rsid w:val="002F67EF"/>
    <w:rsid w:val="00310F30"/>
    <w:rsid w:val="00311A49"/>
    <w:rsid w:val="00331F74"/>
    <w:rsid w:val="0033260B"/>
    <w:rsid w:val="00366CB1"/>
    <w:rsid w:val="00384ADF"/>
    <w:rsid w:val="00396162"/>
    <w:rsid w:val="003C43FE"/>
    <w:rsid w:val="003E039E"/>
    <w:rsid w:val="00410935"/>
    <w:rsid w:val="00416931"/>
    <w:rsid w:val="0044355A"/>
    <w:rsid w:val="0046115B"/>
    <w:rsid w:val="00464223"/>
    <w:rsid w:val="00487B5C"/>
    <w:rsid w:val="0049184B"/>
    <w:rsid w:val="004D45C3"/>
    <w:rsid w:val="004E1682"/>
    <w:rsid w:val="004F702F"/>
    <w:rsid w:val="00505D83"/>
    <w:rsid w:val="0051217F"/>
    <w:rsid w:val="00517295"/>
    <w:rsid w:val="005542B2"/>
    <w:rsid w:val="00555BC9"/>
    <w:rsid w:val="005A1817"/>
    <w:rsid w:val="005A4E50"/>
    <w:rsid w:val="005D40E2"/>
    <w:rsid w:val="005F153C"/>
    <w:rsid w:val="00605ED4"/>
    <w:rsid w:val="006070DD"/>
    <w:rsid w:val="0061411A"/>
    <w:rsid w:val="00643DCA"/>
    <w:rsid w:val="006B4FEE"/>
    <w:rsid w:val="00707B16"/>
    <w:rsid w:val="00713CCB"/>
    <w:rsid w:val="00716BE4"/>
    <w:rsid w:val="00736B73"/>
    <w:rsid w:val="0073721C"/>
    <w:rsid w:val="0074744D"/>
    <w:rsid w:val="00757FCE"/>
    <w:rsid w:val="00767190"/>
    <w:rsid w:val="007706CC"/>
    <w:rsid w:val="007726A8"/>
    <w:rsid w:val="00784FC2"/>
    <w:rsid w:val="00785063"/>
    <w:rsid w:val="007E62EC"/>
    <w:rsid w:val="0080610E"/>
    <w:rsid w:val="00823B24"/>
    <w:rsid w:val="0084305A"/>
    <w:rsid w:val="00845FBA"/>
    <w:rsid w:val="00854476"/>
    <w:rsid w:val="00863659"/>
    <w:rsid w:val="0087306D"/>
    <w:rsid w:val="00882617"/>
    <w:rsid w:val="008A6636"/>
    <w:rsid w:val="008E5392"/>
    <w:rsid w:val="0093392B"/>
    <w:rsid w:val="00951390"/>
    <w:rsid w:val="009713A7"/>
    <w:rsid w:val="00986276"/>
    <w:rsid w:val="009A3597"/>
    <w:rsid w:val="009B406E"/>
    <w:rsid w:val="009C420E"/>
    <w:rsid w:val="009D4AF8"/>
    <w:rsid w:val="009E12A6"/>
    <w:rsid w:val="00A11443"/>
    <w:rsid w:val="00A33AF4"/>
    <w:rsid w:val="00A46B98"/>
    <w:rsid w:val="00A649EE"/>
    <w:rsid w:val="00A74B44"/>
    <w:rsid w:val="00AA07CC"/>
    <w:rsid w:val="00AA135C"/>
    <w:rsid w:val="00AF2873"/>
    <w:rsid w:val="00B04264"/>
    <w:rsid w:val="00B105F3"/>
    <w:rsid w:val="00B32E58"/>
    <w:rsid w:val="00B45E9D"/>
    <w:rsid w:val="00B46222"/>
    <w:rsid w:val="00B81053"/>
    <w:rsid w:val="00B90401"/>
    <w:rsid w:val="00BD1C6B"/>
    <w:rsid w:val="00BD2414"/>
    <w:rsid w:val="00BF05AD"/>
    <w:rsid w:val="00C208F5"/>
    <w:rsid w:val="00C439C4"/>
    <w:rsid w:val="00C71A83"/>
    <w:rsid w:val="00C766B1"/>
    <w:rsid w:val="00CB224F"/>
    <w:rsid w:val="00CE611A"/>
    <w:rsid w:val="00CE708D"/>
    <w:rsid w:val="00D2526B"/>
    <w:rsid w:val="00D41E5A"/>
    <w:rsid w:val="00D533B8"/>
    <w:rsid w:val="00D610B6"/>
    <w:rsid w:val="00D739CA"/>
    <w:rsid w:val="00D845E2"/>
    <w:rsid w:val="00DA12B8"/>
    <w:rsid w:val="00DE173E"/>
    <w:rsid w:val="00DE2C2F"/>
    <w:rsid w:val="00DF747D"/>
    <w:rsid w:val="00E20055"/>
    <w:rsid w:val="00E5367C"/>
    <w:rsid w:val="00E64FC8"/>
    <w:rsid w:val="00E7728E"/>
    <w:rsid w:val="00E95E33"/>
    <w:rsid w:val="00EB1CDD"/>
    <w:rsid w:val="00ED0702"/>
    <w:rsid w:val="00ED468D"/>
    <w:rsid w:val="00ED5793"/>
    <w:rsid w:val="00F12B4C"/>
    <w:rsid w:val="00F30A10"/>
    <w:rsid w:val="00F84E41"/>
    <w:rsid w:val="00FB3A8E"/>
    <w:rsid w:val="00FD417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276"/>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6070DD"/>
    <w:pPr>
      <w:ind w:left="720"/>
      <w:contextualSpacing/>
    </w:pPr>
  </w:style>
  <w:style w:type="paragraph" w:styleId="En-tte">
    <w:name w:val="header"/>
    <w:basedOn w:val="Normal"/>
    <w:link w:val="En-tteCar"/>
    <w:uiPriority w:val="99"/>
    <w:semiHidden/>
    <w:rsid w:val="00F30A10"/>
    <w:pPr>
      <w:tabs>
        <w:tab w:val="center" w:pos="4536"/>
        <w:tab w:val="right" w:pos="9072"/>
      </w:tabs>
      <w:spacing w:after="0" w:line="240" w:lineRule="auto"/>
    </w:pPr>
  </w:style>
  <w:style w:type="character" w:customStyle="1" w:styleId="En-tteCar">
    <w:name w:val="En-tête Car"/>
    <w:basedOn w:val="Policepardfaut"/>
    <w:link w:val="En-tte"/>
    <w:uiPriority w:val="99"/>
    <w:semiHidden/>
    <w:locked/>
    <w:rsid w:val="00F30A10"/>
    <w:rPr>
      <w:rFonts w:cs="Times New Roman"/>
    </w:rPr>
  </w:style>
  <w:style w:type="paragraph" w:styleId="Pieddepage">
    <w:name w:val="footer"/>
    <w:basedOn w:val="Normal"/>
    <w:link w:val="PieddepageCar"/>
    <w:uiPriority w:val="99"/>
    <w:rsid w:val="00F30A10"/>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F30A10"/>
    <w:rPr>
      <w:rFonts w:cs="Times New Roman"/>
    </w:rPr>
  </w:style>
</w:styles>
</file>

<file path=word/webSettings.xml><?xml version="1.0" encoding="utf-8"?>
<w:webSettings xmlns:r="http://schemas.openxmlformats.org/officeDocument/2006/relationships" xmlns:w="http://schemas.openxmlformats.org/wordprocessingml/2006/main">
  <w:divs>
    <w:div w:id="12037096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2133</Words>
  <Characters>11737</Characters>
  <Application>Microsoft Office Word</Application>
  <DocSecurity>0</DocSecurity>
  <Lines>97</Lines>
  <Paragraphs>27</Paragraphs>
  <ScaleCrop>false</ScaleCrop>
  <Company/>
  <LinksUpToDate>false</LinksUpToDate>
  <CharactersWithSpaces>13843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DU FONDS DE DOTATION</dc:title>
  <dc:creator>Jacques</dc:creator>
  <cp:lastModifiedBy>Jacques</cp:lastModifiedBy>
  <cp:revision>2</cp:revision>
  <cp:lastPrinted>2016-03-10T15:29:00Z</cp:lastPrinted>
  <dcterms:created xsi:type="dcterms:W3CDTF">2016-07-06T08:01:00Z</dcterms:created>
  <dcterms:modified xsi:type="dcterms:W3CDTF">2016-07-06T08:01:00Z</dcterms:modified>
</cp:coreProperties>
</file>